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71" w:rsidRPr="00F63254" w:rsidRDefault="009D234C" w:rsidP="009D234C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9D23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Седа\Pictures\2018-09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а\Pictures\2018-09-05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307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4C" w:rsidRPr="00F63254" w:rsidRDefault="009D234C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15BB" w:rsidRPr="000A0A0A" w:rsidRDefault="006F1599" w:rsidP="00A87299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D6435A">
        <w:rPr>
          <w:rFonts w:ascii="Times New Roman" w:hAnsi="Times New Roman"/>
          <w:b/>
          <w:color w:val="auto"/>
          <w:sz w:val="28"/>
          <w:szCs w:val="28"/>
        </w:rPr>
        <w:t>А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даптированная 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 xml:space="preserve">основная </w:t>
      </w:r>
      <w:r w:rsidR="005D673F" w:rsidRPr="00CF10E6">
        <w:rPr>
          <w:rFonts w:ascii="Times New Roman" w:hAnsi="Times New Roman"/>
          <w:b/>
          <w:color w:val="auto"/>
          <w:sz w:val="28"/>
          <w:szCs w:val="28"/>
        </w:rPr>
        <w:t>обще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>образовательная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программа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начального общего образования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="00392A44" w:rsidRPr="000A0A0A">
        <w:rPr>
          <w:rFonts w:ascii="Times New Roman" w:hAnsi="Times New Roman" w:cs="Times New Roman"/>
          <w:b/>
          <w:color w:val="auto"/>
          <w:sz w:val="28"/>
          <w:szCs w:val="28"/>
        </w:rPr>
        <w:t>с задержкой психического развития</w:t>
      </w:r>
      <w:r w:rsidR="008A478A" w:rsidRPr="000A0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7A25" w:rsidRPr="000A0A0A" w:rsidRDefault="001A7A25">
      <w:pPr>
        <w:rPr>
          <w:rFonts w:ascii="Times New Roman" w:hAnsi="Times New Roman"/>
          <w:color w:val="auto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8E2722" w:rsidRPr="000A0A0A" w:rsidRDefault="008E2722" w:rsidP="008E272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E2722" w:rsidRPr="00F63254" w:rsidRDefault="008E272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E85984" w:rsidRDefault="00F761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r w:rsidR="00D54712"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6C1754" w:rsidRPr="000C5522" w:rsidRDefault="007768EF" w:rsidP="00D6435A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85984" w:rsidRPr="006C1754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C1754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C1754" w:rsidRPr="000C5522" w:rsidRDefault="009D234C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4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 Целевой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D6435A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D6435A">
        <w:rPr>
          <w:sz w:val="28"/>
          <w:szCs w:val="28"/>
        </w:rPr>
        <w:t>1</w:t>
      </w:r>
      <w:hyperlink w:anchor="_Toc415833125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.1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 Пояснительная записка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6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13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7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1.3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.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Система оценки достижения обучающимися  с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задержкой психического развития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 планируемых результатов освоения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адаптированной основной общеобразовательной программы 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23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8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 Содержательный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_Toc415833128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32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9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 Программа формирования универсальных учебных действий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_Toc415833129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32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0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</w:t>
        </w:r>
        <w:r w:rsidR="00D6435A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 Программы учебных предметов,  курсов коррекционно-развивающей области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_Toc415833130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35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1" w:history="1">
        <w:r w:rsidR="0034503C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2.3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. Программа духовно-нравственного развития, воспитания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_Toc415833131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82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2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2.4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</w:t>
        </w:r>
        <w:r w:rsidR="006C1754" w:rsidRPr="006C1754">
          <w:rPr>
            <w:rStyle w:val="ac"/>
            <w:rFonts w:cs="Times New Roman"/>
            <w:b/>
            <w:noProof/>
            <w:sz w:val="28"/>
            <w:szCs w:val="28"/>
          </w:rPr>
          <w:t xml:space="preserve">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Программа формирования экологической культуры, здорового  и безопасного образа жизни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_Toc415833132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88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3" w:history="1">
        <w:r w:rsidR="0034503C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2.5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. Программа коррекционной работы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92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4" w:history="1">
        <w:r w:rsidR="0034503C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2.6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. Программа внеурочной деятельности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100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5" w:history="1">
        <w:r w:rsidR="00D6435A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 Организационный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103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6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3.1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 Учебный план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103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9D234C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7" w:history="1">
        <w:r w:rsidR="0034503C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3.2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. Система условий реализации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9E56EC">
          <w:rPr>
            <w:noProof/>
            <w:webHidden/>
            <w:sz w:val="28"/>
            <w:szCs w:val="28"/>
          </w:rPr>
          <w:t>114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D6435A" w:rsidRDefault="007768EF" w:rsidP="00D6435A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1" w:name="_Toc415833112"/>
    </w:p>
    <w:p w:rsidR="00D6435A" w:rsidRDefault="00D6435A" w:rsidP="00D6435A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35A" w:rsidRDefault="00D6435A" w:rsidP="00D6435A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55C8" w:rsidRPr="00F63254" w:rsidRDefault="00D6435A" w:rsidP="00D6435A">
      <w:pPr>
        <w:spacing w:before="240" w:after="120" w:line="240" w:lineRule="auto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2" w:name="bookmark2"/>
      <w:bookmarkStart w:id="3" w:name="_Toc415833124"/>
      <w:bookmarkEnd w:id="1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  <w:bookmarkEnd w:id="3"/>
    </w:p>
    <w:p w:rsidR="008A130B" w:rsidRPr="00F63254" w:rsidRDefault="0034503C" w:rsidP="00E4488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3"/>
      <w:bookmarkStart w:id="5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1.1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. Пояснительная записка</w:t>
      </w:r>
      <w:bookmarkEnd w:id="4"/>
      <w:bookmarkEnd w:id="5"/>
    </w:p>
    <w:p w:rsidR="00981EF3" w:rsidRDefault="00533617" w:rsidP="007D6890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533617" w:rsidRPr="008A0803" w:rsidRDefault="00533617" w:rsidP="00533617">
      <w:pPr>
        <w:pStyle w:val="14TexstOSNOVA1012"/>
        <w:spacing w:line="36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обеспечение выполнения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53361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 w:rsidR="0034503C">
        <w:rPr>
          <w:rStyle w:val="afd"/>
          <w:rFonts w:ascii="Times New Roman" w:hAnsi="Times New Roman"/>
          <w:caps w:val="0"/>
        </w:rPr>
        <w:t>МБОУ «СОШ № 4 с.Самашки»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533617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обучающимися</w:t>
      </w:r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5572AB" w:rsidRDefault="005572AB" w:rsidP="005572AB">
      <w:pPr>
        <w:pStyle w:val="afc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F270F3" w:rsidRPr="00F270F3" w:rsidRDefault="00F270F3" w:rsidP="005572AB">
      <w:pPr>
        <w:pStyle w:val="afc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301148">
        <w:t>;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533617" w:rsidRPr="00065BFD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внутришкольной социальной среды</w:t>
      </w:r>
      <w:r>
        <w:t>.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12801" w:rsidRPr="0058462F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112801" w:rsidRPr="009C3DA3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DA66C2" w:rsidRPr="00ED010F" w:rsidRDefault="00DA66C2" w:rsidP="00DA6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1C2EC5" w:rsidRPr="00B719F7" w:rsidRDefault="001C2EC5" w:rsidP="001C2EC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образовательную программу, адаптированную для обучения обучающихся с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C22956" w:rsidRPr="00F63254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r w:rsidR="00375E5A">
        <w:rPr>
          <w:rFonts w:ascii="Times New Roman" w:hAnsi="Times New Roman" w:cs="Times New Roman"/>
          <w:color w:val="auto"/>
          <w:sz w:val="28"/>
          <w:szCs w:val="28"/>
        </w:rPr>
        <w:t>МБОУ «СОШ № 4 с.Самашки»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должна обеспечить требуемые для данного варианта и категории обучающихся условия обучения и воспитания.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Для обеспечения возможности освоения обучающимися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63254">
        <w:rPr>
          <w:rStyle w:val="26"/>
          <w:rFonts w:ascii="Times New Roman" w:hAnsi="Times New Roman" w:cs="Times New Roman"/>
          <w:sz w:val="28"/>
          <w:szCs w:val="28"/>
        </w:rPr>
        <w:footnoteReference w:id="2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 w:rsidR="00DB5815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 w:rsidR="00953E4F">
        <w:rPr>
          <w:rFonts w:ascii="Times New Roman" w:hAnsi="Times New Roman" w:cs="Times New Roman"/>
          <w:sz w:val="28"/>
          <w:szCs w:val="28"/>
        </w:rPr>
        <w:t>МБОУ «СОШ №4 с.Самашки»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быть специфическое расстройство </w:t>
      </w:r>
      <w:r w:rsidR="00513CA2" w:rsidRPr="00513CA2">
        <w:rPr>
          <w:rFonts w:ascii="Times New Roman" w:hAnsi="Times New Roman" w:cs="Times New Roman"/>
          <w:color w:val="auto"/>
          <w:sz w:val="28"/>
          <w:szCs w:val="28"/>
        </w:rPr>
        <w:t>чтения, письма, арифметических навыков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 (дислексия, дисграфия, дискалькулия),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13CA2"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3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4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43322" w:rsidRPr="00FB065A" w:rsidRDefault="00D43322" w:rsidP="007D689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 ЗПР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5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F63254" w:rsidRDefault="003F561A" w:rsidP="003F56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3F561A" w:rsidRPr="00471E15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C05362" w:rsidRPr="00471E15">
        <w:rPr>
          <w:rFonts w:ascii="Times New Roman" w:hAnsi="Times New Roman"/>
          <w:sz w:val="28"/>
          <w:szCs w:val="28"/>
        </w:rPr>
        <w:t>неадаптивно</w:t>
      </w:r>
      <w:r w:rsidR="00471E15" w:rsidRPr="00471E15">
        <w:rPr>
          <w:rFonts w:ascii="Times New Roman" w:hAnsi="Times New Roman"/>
          <w:sz w:val="28"/>
          <w:szCs w:val="28"/>
        </w:rPr>
        <w:t>сть</w:t>
      </w:r>
      <w:r w:rsidR="00C05362" w:rsidRPr="00471E15">
        <w:rPr>
          <w:rFonts w:ascii="Times New Roman" w:hAnsi="Times New Roman"/>
          <w:sz w:val="28"/>
          <w:szCs w:val="28"/>
        </w:rPr>
        <w:t xml:space="preserve"> поведения, связанн</w:t>
      </w:r>
      <w:r w:rsidR="00471E15" w:rsidRPr="00471E15">
        <w:rPr>
          <w:rFonts w:ascii="Times New Roman" w:hAnsi="Times New Roman"/>
          <w:sz w:val="28"/>
          <w:szCs w:val="28"/>
        </w:rPr>
        <w:t>ая</w:t>
      </w:r>
      <w:r w:rsidR="00C05362" w:rsidRPr="00471E15">
        <w:rPr>
          <w:rFonts w:ascii="Times New Roman" w:hAnsi="Times New Roman"/>
          <w:sz w:val="28"/>
          <w:szCs w:val="28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471E15">
        <w:rPr>
          <w:rFonts w:ascii="Times New Roman" w:hAnsi="Times New Roman"/>
          <w:sz w:val="28"/>
          <w:szCs w:val="28"/>
        </w:rPr>
        <w:t>.</w:t>
      </w:r>
    </w:p>
    <w:p w:rsidR="00486D71" w:rsidRPr="00FB065A" w:rsidRDefault="00486D71" w:rsidP="00153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ЗПР</w:t>
      </w:r>
    </w:p>
    <w:p w:rsidR="00472D5C" w:rsidRPr="00F63254" w:rsidRDefault="00472D5C" w:rsidP="00472D5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6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472D5C" w:rsidRPr="00F63254" w:rsidRDefault="00472D5C" w:rsidP="00EA39BA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обязательность непрерывности коррекционно-развивающего процесса, реализуемого, как через содержание </w:t>
      </w:r>
      <w:r w:rsidR="00167F92"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="00387241" w:rsidRPr="00570722">
        <w:rPr>
          <w:sz w:val="28"/>
          <w:szCs w:val="28"/>
        </w:rPr>
        <w:t xml:space="preserve">гибкое варьирование </w:t>
      </w:r>
      <w:r w:rsidR="00387241">
        <w:rPr>
          <w:sz w:val="28"/>
          <w:szCs w:val="28"/>
        </w:rPr>
        <w:t>организации процесса</w:t>
      </w:r>
      <w:r w:rsidR="00387241" w:rsidRPr="00570722">
        <w:rPr>
          <w:sz w:val="28"/>
          <w:szCs w:val="28"/>
        </w:rPr>
        <w:t xml:space="preserve"> обучения путем расширения/сокращения соде</w:t>
      </w:r>
      <w:r w:rsidR="00387241">
        <w:rPr>
          <w:sz w:val="28"/>
          <w:szCs w:val="28"/>
        </w:rPr>
        <w:t>ржания отдельных предметных</w:t>
      </w:r>
      <w:r w:rsidR="00387241"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245C27" w:rsidRPr="00F63254" w:rsidRDefault="00245C27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916A65" w:rsidRPr="00F63254" w:rsidRDefault="00953E4F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:rsidR="00CB20A1" w:rsidRPr="005A3BE3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>Планируемые результаты:</w:t>
      </w:r>
    </w:p>
    <w:p w:rsidR="00CB20A1" w:rsidRDefault="00CB20A1" w:rsidP="00CB20A1">
      <w:pPr>
        <w:pStyle w:val="afc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D3206F">
        <w:rPr>
          <w:caps w:val="0"/>
        </w:rPr>
        <w:t xml:space="preserve">являться основой для </w:t>
      </w:r>
      <w:r w:rsidR="00953E4F">
        <w:rPr>
          <w:caps w:val="0"/>
        </w:rPr>
        <w:t>разработки АООП НОО</w:t>
      </w:r>
      <w:r w:rsidR="00953E4F" w:rsidRPr="00953E4F">
        <w:t xml:space="preserve"> </w:t>
      </w:r>
      <w:r w:rsidR="00953E4F">
        <w:t xml:space="preserve">МБОУ «СОШ №4 </w:t>
      </w:r>
      <w:r w:rsidR="00953E4F">
        <w:rPr>
          <w:caps w:val="0"/>
          <w:lang w:val="en-US"/>
        </w:rPr>
        <w:t>c</w:t>
      </w:r>
      <w:r w:rsidR="00953E4F">
        <w:t>.С</w:t>
      </w:r>
      <w:r w:rsidR="00953E4F">
        <w:rPr>
          <w:caps w:val="0"/>
        </w:rPr>
        <w:t>амашки</w:t>
      </w:r>
      <w:r w:rsidR="00953E4F">
        <w:t>»</w:t>
      </w:r>
      <w:r w:rsidR="00953E4F" w:rsidRPr="00F63254">
        <w:t xml:space="preserve"> </w:t>
      </w:r>
      <w:r w:rsidR="00953E4F">
        <w:rPr>
          <w:caps w:val="0"/>
        </w:rPr>
        <w:t xml:space="preserve"> </w:t>
      </w:r>
      <w:r w:rsidRPr="00D3206F"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являются содержательной и критериальной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>дифференцированным и деятельностным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</w:t>
      </w:r>
      <w:r w:rsidRPr="00301148">
        <w:rPr>
          <w:caps w:val="0"/>
        </w:rPr>
        <w:lastRenderedPageBreak/>
        <w:t xml:space="preserve">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АООП НОО должны адекватно отражать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22C4F">
        <w:rPr>
          <w:rFonts w:ascii="Times New Roman" w:hAnsi="Times New Roman" w:cs="Times New Roman"/>
          <w:sz w:val="28"/>
          <w:szCs w:val="28"/>
        </w:rPr>
        <w:t xml:space="preserve">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F6325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личностных, метапредметных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lastRenderedPageBreak/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lastRenderedPageBreak/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CB20A1" w:rsidRPr="000D15CF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D15CF">
        <w:rPr>
          <w:rFonts w:ascii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hAnsi="Times New Roman" w:cs="Times New Roman"/>
          <w:sz w:val="28"/>
          <w:szCs w:val="28"/>
        </w:rPr>
        <w:t>ть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0D15C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CB20A1" w:rsidRPr="00F63254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</w:t>
      </w:r>
      <w:r w:rsidRPr="000B2DEF">
        <w:rPr>
          <w:rFonts w:ascii="Times New Roman" w:hAnsi="Times New Roman" w:cs="Times New Roman"/>
          <w:sz w:val="28"/>
          <w:szCs w:val="28"/>
        </w:rPr>
        <w:lastRenderedPageBreak/>
        <w:t>нравственного поведения в мире природы и людей, норм здоровьесберегающего поведения в природной и социальной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CB20A1" w:rsidRPr="000B2DEF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lastRenderedPageBreak/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B20A1" w:rsidRPr="00AF7F84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CB20A1" w:rsidRPr="00772E11" w:rsidRDefault="00CB20A1" w:rsidP="00CB20A1">
      <w:pPr>
        <w:tabs>
          <w:tab w:val="left" w:pos="1080"/>
        </w:tabs>
        <w:autoSpaceDE w:val="0"/>
        <w:spacing w:after="0" w:line="36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="00176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CAD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176CAD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76CAD">
        <w:rPr>
          <w:rFonts w:ascii="Times New Roman" w:hAnsi="Times New Roman" w:cs="Times New Roman"/>
          <w:sz w:val="28"/>
          <w:szCs w:val="28"/>
        </w:rPr>
        <w:t xml:space="preserve">обучающихся с ЗПР </w:t>
      </w:r>
      <w:r w:rsidRPr="00772E11">
        <w:rPr>
          <w:rFonts w:ascii="Times New Roman" w:hAnsi="Times New Roman" w:cs="Times New Roman"/>
          <w:sz w:val="28"/>
          <w:szCs w:val="28"/>
        </w:rPr>
        <w:t xml:space="preserve">должны отражать: 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Корреционный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CB20A1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F63254" w:rsidRDefault="00953E4F" w:rsidP="00A30BF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0C4DD9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7"/>
    </w:p>
    <w:p w:rsidR="003A5E34" w:rsidRDefault="003A5E34" w:rsidP="003A5E34">
      <w:pPr>
        <w:pStyle w:val="afc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и направлена на обеспечение качества </w:t>
      </w:r>
      <w:r w:rsidRPr="00301148">
        <w:rPr>
          <w:caps w:val="0"/>
        </w:rPr>
        <w:lastRenderedPageBreak/>
        <w:t>образования, что предполагает вовлечённость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</w:p>
    <w:p w:rsidR="003A5E34" w:rsidRPr="006E0C49" w:rsidRDefault="003A5E34" w:rsidP="003A5E34">
      <w:pPr>
        <w:pStyle w:val="afc"/>
        <w:ind w:firstLine="709"/>
      </w:pPr>
      <w:r w:rsidRPr="003A5E34">
        <w:rPr>
          <w:caps w:val="0"/>
        </w:rPr>
        <w:t>В соответствии с ФГОС НОО обучающихся с ОВЗ основным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содержательной и критериальной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3A5E34" w:rsidRPr="005B1D90" w:rsidRDefault="003A5E34" w:rsidP="003A5E34">
      <w:pPr>
        <w:pStyle w:val="afc"/>
        <w:ind w:firstLine="709"/>
      </w:pPr>
      <w:r w:rsidRPr="005B1D90">
        <w:rPr>
          <w:caps w:val="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0"/>
          <w:b w:val="0"/>
          <w:bCs w:val="0"/>
          <w:sz w:val="28"/>
          <w:szCs w:val="28"/>
        </w:rPr>
        <w:t xml:space="preserve"> </w:t>
      </w:r>
      <w:r w:rsidRPr="00246A32">
        <w:rPr>
          <w:rStyle w:val="210"/>
          <w:b w:val="0"/>
          <w:bCs w:val="0"/>
          <w:i/>
          <w:caps w:val="0"/>
          <w:sz w:val="28"/>
          <w:szCs w:val="28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НОО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  <w:szCs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.</w:t>
      </w:r>
    </w:p>
    <w:p w:rsidR="003A5E34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7E2192" w:rsidRDefault="00015199" w:rsidP="00015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метапредметных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3A5E34" w:rsidRPr="00992510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 В соответствии с требования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личностные, метапредметные и предметные результаты.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C02FB2" w:rsidRPr="00FD6FD5" w:rsidRDefault="00C02FB2" w:rsidP="00C02F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7E2192" w:rsidRDefault="003A5E34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обучающихся с </w:t>
      </w:r>
      <w:r w:rsidR="00BF47D6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оценки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должна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47D6" w:rsidRPr="007E2192" w:rsidRDefault="00BF47D6" w:rsidP="00BF47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 обучающихся с ОВЗ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. Перечень этих результатов может быть самостоятельно расширен общеобразовательной организацией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F47D6" w:rsidRDefault="00BF47D6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</w:t>
      </w:r>
      <w:r w:rsidR="00F1275F">
        <w:rPr>
          <w:rFonts w:ascii="Times New Roman" w:hAnsi="Times New Roman" w:cs="Times New Roman"/>
          <w:color w:val="auto"/>
          <w:sz w:val="28"/>
          <w:szCs w:val="28"/>
        </w:rPr>
        <w:t>торов оценки каждого результата;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__ класса);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5) материалы для проведения процедуры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оценки личностных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6) локальные акты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рганизации, регламентирующие все вопросы проведения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Уровень сформированности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 результатов, может быть качественно оценён и измерен в следующих основных формах: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достижение метапредметных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>проявиться в успешности выполнения комплексных заданий на межпредметной основе.</w:t>
      </w:r>
    </w:p>
    <w:p w:rsidR="00643A94" w:rsidRPr="007E2192" w:rsidRDefault="00643A94" w:rsidP="00643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</w:t>
      </w:r>
      <w:r w:rsidR="00933F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7E2192" w:rsidRDefault="00A31BD5" w:rsidP="00A31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3A5E34" w:rsidRDefault="003C63F0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F63254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530152">
        <w:rPr>
          <w:sz w:val="28"/>
          <w:szCs w:val="28"/>
        </w:rPr>
        <w:t>.</w:t>
      </w:r>
    </w:p>
    <w:p w:rsidR="003A5E34" w:rsidRPr="00992510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2"/>
          <w:color w:val="auto"/>
          <w:sz w:val="28"/>
          <w:szCs w:val="28"/>
        </w:rPr>
        <w:t xml:space="preserve"> предметные, метапредметные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3A5E34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7E2192" w:rsidRDefault="00EC7A8F" w:rsidP="00EC7A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95585D" w:rsidRDefault="007071C2" w:rsidP="00874580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15833128"/>
      <w:r w:rsidRPr="0095585D">
        <w:rPr>
          <w:rFonts w:ascii="Times New Roman" w:hAnsi="Times New Roman" w:cs="Times New Roman"/>
          <w:b/>
          <w:color w:val="auto"/>
          <w:sz w:val="28"/>
          <w:szCs w:val="28"/>
        </w:rPr>
        <w:t>2. Содержательный раздел</w:t>
      </w:r>
      <w:bookmarkEnd w:id="8"/>
    </w:p>
    <w:p w:rsidR="007F4DC6" w:rsidRPr="00F63254" w:rsidRDefault="007F4DC6" w:rsidP="00D7154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415833129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4C6FBB">
        <w:rPr>
          <w:rFonts w:ascii="Times New Roman" w:hAnsi="Times New Roman" w:cs="Times New Roman"/>
          <w:b/>
          <w:sz w:val="28"/>
          <w:szCs w:val="28"/>
        </w:rPr>
        <w:t>1.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Программа формирования универсальных учебных действий</w:t>
      </w:r>
      <w:bookmarkEnd w:id="9"/>
    </w:p>
    <w:p w:rsidR="00D71549" w:rsidRDefault="00D71549" w:rsidP="00D7154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метапредметным результатам освоения АООП НОО, и служит основой разработки программ учебных предметов, курсов.</w:t>
      </w:r>
    </w:p>
    <w:p w:rsidR="001152D6" w:rsidRDefault="00D71549" w:rsidP="001152D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5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>Э</w:t>
      </w:r>
      <w:r w:rsidR="001152D6"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 w:rsidR="001152D6">
        <w:rPr>
          <w:rFonts w:ascii="Times New Roman" w:hAnsi="Times New Roman"/>
          <w:sz w:val="28"/>
          <w:szCs w:val="28"/>
        </w:rPr>
        <w:t xml:space="preserve">в процессе </w:t>
      </w:r>
      <w:r w:rsidR="001152D6"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 w:rsidR="001152D6">
        <w:rPr>
          <w:rFonts w:ascii="Times New Roman" w:hAnsi="Times New Roman"/>
          <w:sz w:val="28"/>
          <w:szCs w:val="28"/>
        </w:rPr>
        <w:t xml:space="preserve">с ЗПР </w:t>
      </w:r>
      <w:r w:rsidR="001152D6"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 w:rsidR="00650265">
        <w:rPr>
          <w:rFonts w:ascii="Times New Roman" w:hAnsi="Times New Roman"/>
          <w:sz w:val="28"/>
          <w:szCs w:val="28"/>
        </w:rPr>
        <w:t>,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умений </w:t>
      </w:r>
      <w:r w:rsidR="001152D6"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 w:rsidR="00650265">
        <w:rPr>
          <w:rFonts w:ascii="Times New Roman" w:hAnsi="Times New Roman"/>
          <w:sz w:val="28"/>
          <w:szCs w:val="28"/>
        </w:rPr>
        <w:t xml:space="preserve">учебных </w:t>
      </w:r>
      <w:r w:rsidR="001152D6"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 w:rsidR="001152D6">
        <w:rPr>
          <w:rFonts w:ascii="Times New Roman" w:hAnsi="Times New Roman"/>
          <w:sz w:val="28"/>
          <w:szCs w:val="28"/>
        </w:rPr>
        <w:t>в процессе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650265"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="001152D6" w:rsidRPr="00301148">
        <w:rPr>
          <w:rFonts w:ascii="Times New Roman" w:hAnsi="Times New Roman"/>
          <w:sz w:val="28"/>
          <w:szCs w:val="28"/>
        </w:rPr>
        <w:t>.</w:t>
      </w:r>
    </w:p>
    <w:p w:rsidR="00134857" w:rsidRPr="00073388" w:rsidRDefault="00134857" w:rsidP="00134857">
      <w:pPr>
        <w:pStyle w:val="2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D71549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63254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 w:rsidR="00787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1549" w:rsidRPr="00F63254" w:rsidRDefault="0078747B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ЗПР должна содержать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B8221D" w:rsidRPr="00A65888" w:rsidRDefault="00B8221D" w:rsidP="002B57E3">
      <w:pPr>
        <w:pStyle w:val="ad"/>
        <w:spacing w:after="0" w:line="36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7B24C3" w:rsidRDefault="00B8221D" w:rsidP="002B57E3">
      <w:pPr>
        <w:pStyle w:val="afc"/>
        <w:rPr>
          <w:i/>
          <w:color w:val="auto"/>
        </w:rPr>
      </w:pPr>
      <w:bookmarkStart w:id="10" w:name="bookmark86"/>
      <w:r w:rsidRPr="007B24C3">
        <w:rPr>
          <w:color w:val="auto"/>
        </w:rPr>
        <w:t>• </w:t>
      </w:r>
      <w:r w:rsidR="0007618C" w:rsidRPr="007B24C3">
        <w:rPr>
          <w:i/>
          <w:caps w:val="0"/>
          <w:color w:val="auto"/>
        </w:rPr>
        <w:t>ф</w:t>
      </w:r>
      <w:r w:rsidRPr="007B24C3">
        <w:rPr>
          <w:i/>
          <w:caps w:val="0"/>
          <w:color w:val="auto"/>
        </w:rPr>
        <w:t>ормирование основ гражданской идентичности личности на основе:</w:t>
      </w:r>
      <w:bookmarkEnd w:id="10"/>
    </w:p>
    <w:p w:rsidR="0007618C" w:rsidRPr="007B24C3" w:rsidRDefault="00B8221D" w:rsidP="002B57E3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7B24C3" w:rsidRDefault="007B24C3" w:rsidP="002B57E3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07618C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8221D" w:rsidRPr="007B24C3" w:rsidRDefault="00B8221D" w:rsidP="00B8221D">
      <w:pPr>
        <w:pStyle w:val="afc"/>
        <w:rPr>
          <w:i/>
          <w:color w:val="auto"/>
        </w:rPr>
      </w:pPr>
      <w:bookmarkStart w:id="11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доброжелательности, доверия и внимания к людям</w:t>
      </w:r>
      <w:r w:rsidR="007B24C3" w:rsidRPr="007B24C3">
        <w:rPr>
          <w:caps w:val="0"/>
          <w:color w:val="auto"/>
        </w:rPr>
        <w:t>;</w:t>
      </w:r>
      <w:r w:rsidR="00B8221D" w:rsidRPr="007B24C3">
        <w:rPr>
          <w:caps w:val="0"/>
          <w:color w:val="auto"/>
        </w:rPr>
        <w:t xml:space="preserve"> </w:t>
      </w:r>
    </w:p>
    <w:p w:rsidR="00B8221D" w:rsidRPr="007B24C3" w:rsidRDefault="007B24C3" w:rsidP="00B8221D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навыков сотрудничества со взрослыми и сверстниками в разных социальных ситуациях</w:t>
      </w:r>
      <w:r w:rsidR="00B8221D" w:rsidRPr="007B24C3">
        <w:rPr>
          <w:caps w:val="0"/>
          <w:color w:val="auto"/>
        </w:rPr>
        <w:t>;</w:t>
      </w:r>
    </w:p>
    <w:p w:rsidR="00B8221D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B24C3">
        <w:rPr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</w:t>
      </w:r>
      <w:r w:rsidR="00DF58BC" w:rsidRPr="007B24C3">
        <w:rPr>
          <w:caps w:val="0"/>
          <w:color w:val="auto"/>
        </w:rPr>
        <w:lastRenderedPageBreak/>
        <w:t>доброжелательности и эмоционально-нравственной отзывчивости, понимания и сопереживания чувствам других людей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753195" w:rsidRPr="007B24C3">
        <w:rPr>
          <w:caps w:val="0"/>
          <w:color w:val="auto"/>
        </w:rPr>
        <w:t>формирование эстетических потребностей, ценностей и чувств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50626B" w:rsidRPr="007B24C3">
        <w:rPr>
          <w:bCs/>
          <w:caps w:val="0"/>
          <w:color w:val="auto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DE5D78"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Default="00AC3A14" w:rsidP="00AC3A1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31E8A" w:rsidRDefault="00B31E8A" w:rsidP="00B31E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</w:t>
      </w:r>
      <w:r w:rsidR="00AC3A14">
        <w:rPr>
          <w:sz w:val="28"/>
          <w:szCs w:val="28"/>
        </w:rPr>
        <w:t>процессе освоения</w:t>
      </w:r>
      <w:r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</w:t>
      </w:r>
      <w:r w:rsidR="000F33D0">
        <w:rPr>
          <w:sz w:val="28"/>
          <w:szCs w:val="28"/>
        </w:rPr>
        <w:t>учебных предметов</w:t>
      </w:r>
      <w:r w:rsidR="00AC3A14"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D71549" w:rsidRDefault="00D71549" w:rsidP="00B3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Сформированность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</w:p>
    <w:p w:rsidR="00D71549" w:rsidRPr="00F63254" w:rsidRDefault="00D71549" w:rsidP="00D71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рганизацией на основе </w:t>
      </w:r>
      <w:r w:rsidRPr="00D6465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4C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 НОО), разработанной для общеобразовательной школы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7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0B90" w:rsidRPr="00F63254" w:rsidRDefault="00D60B90" w:rsidP="005552C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12" w:name="_Toc415833130"/>
      <w:r w:rsidRPr="00F632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6FBB">
        <w:rPr>
          <w:rFonts w:ascii="Times New Roman" w:hAnsi="Times New Roman" w:cs="Times New Roman"/>
          <w:b/>
          <w:sz w:val="28"/>
          <w:szCs w:val="28"/>
        </w:rPr>
        <w:t>.</w:t>
      </w:r>
      <w:r w:rsidRPr="00F63254">
        <w:rPr>
          <w:rFonts w:ascii="Times New Roman" w:hAnsi="Times New Roman" w:cs="Times New Roman"/>
          <w:b/>
          <w:sz w:val="28"/>
          <w:szCs w:val="28"/>
        </w:rPr>
        <w:t>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A9457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12"/>
    </w:p>
    <w:p w:rsidR="005552C2" w:rsidRPr="00F63254" w:rsidRDefault="005552C2" w:rsidP="0055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="00050E46"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 xml:space="preserve">должны обеспечивать достижение планируемых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результатов (личностных, метапредметных, предметных) освоения АООП НОО обучающихся с ЗПР.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5552C2" w:rsidRPr="00F63254" w:rsidRDefault="004C6FBB" w:rsidP="005552C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="005552C2"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 w:rsidR="005552C2">
        <w:rPr>
          <w:rFonts w:ascii="Times New Roman" w:hAnsi="Times New Roman"/>
          <w:sz w:val="28"/>
          <w:szCs w:val="28"/>
        </w:rPr>
        <w:t>х учебных</w:t>
      </w:r>
      <w:r w:rsidR="005552C2" w:rsidRPr="00F63254">
        <w:rPr>
          <w:rFonts w:ascii="Times New Roman" w:hAnsi="Times New Roman"/>
          <w:sz w:val="28"/>
          <w:szCs w:val="28"/>
        </w:rPr>
        <w:t xml:space="preserve"> предмет</w:t>
      </w:r>
      <w:r w:rsidR="005552C2">
        <w:rPr>
          <w:rFonts w:ascii="Times New Roman" w:hAnsi="Times New Roman"/>
          <w:sz w:val="28"/>
          <w:szCs w:val="28"/>
        </w:rPr>
        <w:t>ов</w:t>
      </w:r>
      <w:r w:rsidR="009F3E26">
        <w:rPr>
          <w:rFonts w:ascii="Times New Roman" w:hAnsi="Times New Roman"/>
          <w:sz w:val="28"/>
          <w:szCs w:val="28"/>
        </w:rPr>
        <w:t xml:space="preserve"> </w:t>
      </w:r>
      <w:r w:rsidR="009F3E26" w:rsidRPr="00F63254">
        <w:rPr>
          <w:rFonts w:ascii="Times New Roman" w:hAnsi="Times New Roman"/>
          <w:sz w:val="28"/>
          <w:szCs w:val="28"/>
        </w:rPr>
        <w:t>(за исклю</w:t>
      </w:r>
      <w:r w:rsidR="009F3E26" w:rsidRPr="00F63254">
        <w:rPr>
          <w:rFonts w:ascii="Times New Roman" w:hAnsi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="009F3E26" w:rsidRPr="00F63254">
        <w:rPr>
          <w:rFonts w:ascii="Times New Roman" w:hAnsi="Times New Roman"/>
          <w:sz w:val="28"/>
          <w:szCs w:val="28"/>
        </w:rPr>
        <w:t>языке)</w:t>
      </w:r>
      <w:r w:rsidR="005552C2">
        <w:rPr>
          <w:rFonts w:ascii="Times New Roman" w:hAnsi="Times New Roman"/>
          <w:sz w:val="28"/>
          <w:szCs w:val="28"/>
        </w:rPr>
        <w:t>, курсов коррекционно-развивающей области</w:t>
      </w:r>
      <w:r w:rsidR="005552C2" w:rsidRPr="00F63254">
        <w:rPr>
          <w:rFonts w:ascii="Times New Roman" w:hAnsi="Times New Roman"/>
          <w:sz w:val="28"/>
          <w:szCs w:val="28"/>
        </w:rPr>
        <w:t>, которое должно быть в полном объёме отражено в соответствующих разделах рабочих программ учебных пред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="005552C2" w:rsidRPr="00F63254">
        <w:rPr>
          <w:rFonts w:ascii="Times New Roman" w:hAnsi="Times New Roman"/>
          <w:sz w:val="28"/>
          <w:szCs w:val="28"/>
        </w:rPr>
        <w:t xml:space="preserve">предметов </w:t>
      </w:r>
      <w:r w:rsidR="005552C2"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="005552C2"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 w:rsidR="005552C2">
        <w:rPr>
          <w:rFonts w:ascii="Times New Roman" w:hAnsi="Times New Roman"/>
          <w:sz w:val="28"/>
          <w:szCs w:val="28"/>
        </w:rPr>
        <w:t xml:space="preserve">особых образовательных потребностей обучающихся с ЗПР, а также </w:t>
      </w:r>
      <w:r w:rsidR="005552C2" w:rsidRPr="00F63254">
        <w:rPr>
          <w:rFonts w:ascii="Times New Roman" w:hAnsi="Times New Roman"/>
          <w:sz w:val="28"/>
          <w:szCs w:val="28"/>
        </w:rPr>
        <w:t>региональных, национальных и этнокультурных особенностей.</w:t>
      </w:r>
    </w:p>
    <w:p w:rsidR="005552C2" w:rsidRPr="00F63254" w:rsidRDefault="005552C2" w:rsidP="005552C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>учебных предметов</w:t>
      </w:r>
      <w:r w:rsidRPr="00F63254">
        <w:rPr>
          <w:rFonts w:ascii="Times New Roman" w:hAnsi="Times New Roman"/>
          <w:sz w:val="28"/>
          <w:szCs w:val="28"/>
        </w:rPr>
        <w:t xml:space="preserve">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 w:rsidR="00572416">
        <w:rPr>
          <w:rFonts w:ascii="Times New Roman" w:hAnsi="Times New Roman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/>
          <w:sz w:val="28"/>
          <w:szCs w:val="28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D60B90" w:rsidRPr="00F63254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>Проверка написанного при помощи сличения с текстом- образом и послогового чтения написанных слов.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</w:t>
      </w:r>
      <w:r w:rsidRPr="00F63254">
        <w:rPr>
          <w:rFonts w:ascii="Times New Roman" w:hAnsi="Times New Roman"/>
          <w:sz w:val="28"/>
          <w:szCs w:val="28"/>
        </w:rPr>
        <w:lastRenderedPageBreak/>
        <w:t>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(морфемика).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F63254">
        <w:rPr>
          <w:rFonts w:ascii="Times New Roman" w:hAnsi="Times New Roman" w:cs="Times New Roman"/>
          <w:i/>
          <w:sz w:val="28"/>
          <w:szCs w:val="28"/>
        </w:rPr>
        <w:t>ий, -ья, -ье, -ов,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lastRenderedPageBreak/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8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жи—ши</w:t>
      </w:r>
      <w:r w:rsidRPr="00F63254">
        <w:rPr>
          <w:rStyle w:val="15"/>
          <w:spacing w:val="2"/>
          <w:sz w:val="28"/>
          <w:szCs w:val="28"/>
        </w:rPr>
        <w:footnoteReference w:id="9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ча—ща, чу—щу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чк—чн, чт, щн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проверяемые безударные 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парные звонкие и глухие согласные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>(кроме существительных на ­</w:t>
      </w: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мя, ­ий, ­ья, ­ье, ­ия, ­ов,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ситуации общения: с какой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081B14" w:rsidRDefault="00951472" w:rsidP="009514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Аудирование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>деление текста на смысловые части, их озаглавливание. Умение работать с разными видами информации.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>её справочно­иллюстративный материал).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текста: своеобразие выразительных средств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>ли фрагмента, выделение опорных или ключевых слов, оза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Работа с учебными, научно­популярными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>свою точку зрения по обсуждаемому произведению (учебному, научно­познавательному,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внеучебного общения.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>использование выразительных средств языка (сравнение) в мини­сочинениях</w:t>
      </w:r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но­энциклопедическая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F63254">
        <w:rPr>
          <w:rFonts w:ascii="Times New Roman" w:hAnsi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этикетные диалоги в типичных ситуациях бытового и учебно­трудового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аудирования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В русле письма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51472" w:rsidRPr="00F63254" w:rsidRDefault="00951472" w:rsidP="00951472">
      <w:pPr>
        <w:pStyle w:val="af4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(there is/there are).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Ритмико­интонационные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doctor, film).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предложения в утвердительной (Help me, please.) и отрицательной (Don’t be late!) формах. </w:t>
      </w:r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(It is cold. It’s five 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(some, any — некоторые случаи употребления).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(much, little, very).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</w:t>
      </w:r>
      <w:r w:rsidRPr="00F63254">
        <w:rPr>
          <w:rFonts w:ascii="Times New Roman" w:hAnsi="Times New Roman"/>
          <w:sz w:val="28"/>
          <w:szCs w:val="28"/>
        </w:rPr>
        <w:lastRenderedPageBreak/>
        <w:t>минута, час).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 xml:space="preserve">ком. Природные объекты и предметы, созданные человеком. Неживая и живая природа. </w:t>
      </w:r>
      <w:r w:rsidRPr="00F63254">
        <w:rPr>
          <w:rFonts w:ascii="Times New Roman" w:hAnsi="Times New Roman"/>
          <w:sz w:val="28"/>
          <w:szCs w:val="28"/>
        </w:rPr>
        <w:lastRenderedPageBreak/>
        <w:t>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51472" w:rsidRPr="00F63254" w:rsidRDefault="00951472" w:rsidP="00266955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(опорно­двигательная,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r w:rsidRPr="00F63254">
        <w:rPr>
          <w:rFonts w:ascii="Times New Roman" w:hAnsi="Times New Roman"/>
          <w:spacing w:val="-4"/>
          <w:sz w:val="28"/>
          <w:szCs w:val="28"/>
        </w:rPr>
        <w:lastRenderedPageBreak/>
        <w:t>Духовно­нравственные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Наша Родина — Россия, Российская Федерация. Ценност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но­смысловое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Санкт­Петербург: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Родной край — частица России. 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 Особенности труда людей родного края, их профессии. Названия разных </w:t>
      </w:r>
      <w:r w:rsidRPr="00F63254">
        <w:rPr>
          <w:rFonts w:ascii="Times New Roman" w:hAnsi="Times New Roman"/>
          <w:sz w:val="28"/>
          <w:szCs w:val="28"/>
        </w:rPr>
        <w:lastRenderedPageBreak/>
        <w:t>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51472" w:rsidRPr="00951E96" w:rsidRDefault="00951472" w:rsidP="00951472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Декоративно­прикладное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>Истоки декоративно­</w:t>
      </w:r>
      <w:r w:rsidRPr="00F63254">
        <w:rPr>
          <w:rFonts w:ascii="Times New Roman" w:hAnsi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Азбука искусства. Как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F63254">
        <w:rPr>
          <w:rFonts w:ascii="Times New Roman" w:hAnsi="Times New Roman"/>
          <w:sz w:val="28"/>
          <w:szCs w:val="28"/>
        </w:rPr>
        <w:t>в повседневной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Опыт художественно­творческой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>Освоение основ рисунка, живописи, скульптуры, деко</w:t>
      </w:r>
      <w:r w:rsidRPr="00F63254">
        <w:rPr>
          <w:rFonts w:ascii="Times New Roman" w:hAnsi="Times New Roman"/>
          <w:sz w:val="28"/>
          <w:szCs w:val="28"/>
        </w:rPr>
        <w:t xml:space="preserve">ративно­прикладного искусства.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F63254">
        <w:rPr>
          <w:rFonts w:ascii="Times New Roman" w:hAnsi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Обобщённое представление об основных 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игры­драматизации.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Ин</w:t>
      </w:r>
      <w:r w:rsidRPr="00F63254">
        <w:rPr>
          <w:rFonts w:ascii="Times New Roman" w:hAnsi="Times New Roman"/>
          <w:sz w:val="28"/>
          <w:szCs w:val="28"/>
        </w:rPr>
        <w:t>тонационно­образная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F63254">
        <w:rPr>
          <w:rFonts w:ascii="Times New Roman" w:hAnsi="Times New Roman"/>
          <w:sz w:val="28"/>
          <w:szCs w:val="28"/>
        </w:rPr>
        <w:t xml:space="preserve">художественно­образного содержания произведений.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</w:t>
      </w:r>
      <w:r w:rsidRPr="00F63254">
        <w:rPr>
          <w:rFonts w:ascii="Times New Roman" w:hAnsi="Times New Roman"/>
          <w:sz w:val="28"/>
          <w:szCs w:val="28"/>
        </w:rPr>
        <w:lastRenderedPageBreak/>
        <w:t>Региональные музыкально­поэтические традиции: содержание, образная сфера и музыкальный язык.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F63254">
        <w:rPr>
          <w:rStyle w:val="15"/>
          <w:spacing w:val="2"/>
          <w:sz w:val="28"/>
          <w:szCs w:val="28"/>
        </w:rPr>
        <w:footnoteReference w:id="10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>Выбор материалов по их 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 xml:space="preserve">чертежу или эскизу и по заданным условиям (технико­технологическим,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функциональным, декоративно­художественным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F63254">
        <w:rPr>
          <w:rFonts w:ascii="Times New Roman" w:hAnsi="Times New Roman"/>
          <w:sz w:val="28"/>
          <w:szCs w:val="28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рисунков из ресурса компьютера, программ Word и Power Point.</w:t>
      </w:r>
    </w:p>
    <w:p w:rsidR="00951472" w:rsidRPr="00951E96" w:rsidRDefault="00951472" w:rsidP="0026695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Спортивно­оздоровительная деятельность.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lastRenderedPageBreak/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lastRenderedPageBreak/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многоскоков;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поверхности, проплывание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</w:t>
      </w:r>
      <w:r w:rsidRPr="00F63254">
        <w:rPr>
          <w:rStyle w:val="c12"/>
          <w:sz w:val="28"/>
          <w:szCs w:val="28"/>
        </w:rPr>
        <w:lastRenderedPageBreak/>
        <w:t>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Лазание, перелезание, подлезание</w:t>
      </w:r>
      <w:r w:rsidRPr="00F63254">
        <w:rPr>
          <w:rStyle w:val="c12"/>
          <w:sz w:val="28"/>
          <w:szCs w:val="28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C161E4" w:rsidRP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>Содержание коррекционно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(логопедические и психокоррекционные)»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>(логопедические и психокоррекционные)».</w:t>
      </w:r>
    </w:p>
    <w:p w:rsidR="008D1B93" w:rsidRPr="00E27061" w:rsidRDefault="008D1B93" w:rsidP="008A00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D1B93" w:rsidRDefault="00E0076D" w:rsidP="008D1B93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lastRenderedPageBreak/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>развитие навыков диалогической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речевой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8D1B93" w:rsidRPr="00E27061" w:rsidRDefault="008D1B93" w:rsidP="008A00CF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>Психокоррекционные занятия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r w:rsidRPr="00E27061">
        <w:rPr>
          <w:color w:val="auto"/>
          <w:sz w:val="28"/>
          <w:szCs w:val="28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>(формирование учебной мотивации, активизация сенсорно-перцептивной, мнемической и мыслительной деятельности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коррекция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эмпатии,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коллективе,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8D1B93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lastRenderedPageBreak/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 w:rsidR="00AB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8D1B93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E27061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8D1B93" w:rsidRP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8D1B93" w:rsidRPr="008D1B93">
        <w:rPr>
          <w:b/>
          <w:sz w:val="28"/>
          <w:szCs w:val="28"/>
        </w:rPr>
        <w:t>осприятие музыки</w:t>
      </w:r>
      <w:r w:rsidR="008D1B93" w:rsidRPr="008D1B93">
        <w:rPr>
          <w:sz w:val="28"/>
          <w:szCs w:val="28"/>
        </w:rPr>
        <w:t xml:space="preserve"> (в исполнении педагога и аудиозапси)</w:t>
      </w:r>
      <w:r w:rsidR="008D1B93">
        <w:rPr>
          <w:sz w:val="28"/>
          <w:szCs w:val="28"/>
        </w:rPr>
        <w:t>: о</w:t>
      </w:r>
      <w:r w:rsidR="008D1B93" w:rsidRPr="00C6295C">
        <w:rPr>
          <w:sz w:val="28"/>
          <w:szCs w:val="28"/>
        </w:rPr>
        <w:t>пределение на слух начала и окончания звучания музыки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8D1B93" w:rsidRPr="007D3B55">
        <w:rPr>
          <w:b/>
          <w:sz w:val="28"/>
          <w:szCs w:val="28"/>
        </w:rPr>
        <w:t>пражнения на ориентировку в пространстве</w:t>
      </w:r>
      <w:r w:rsidR="00FD303D">
        <w:rPr>
          <w:b/>
          <w:sz w:val="28"/>
          <w:szCs w:val="28"/>
        </w:rPr>
        <w:t xml:space="preserve">: </w:t>
      </w:r>
      <w:r w:rsidR="00FD303D" w:rsidRPr="00C6295C">
        <w:rPr>
          <w:sz w:val="28"/>
          <w:szCs w:val="28"/>
        </w:rPr>
        <w:t>простейши</w:t>
      </w:r>
      <w:r w:rsidR="00FD303D">
        <w:rPr>
          <w:sz w:val="28"/>
          <w:szCs w:val="28"/>
        </w:rPr>
        <w:t>е</w:t>
      </w:r>
      <w:r w:rsidR="00FD303D" w:rsidRPr="00C6295C">
        <w:rPr>
          <w:sz w:val="28"/>
          <w:szCs w:val="28"/>
        </w:rPr>
        <w:t xml:space="preserve"> построения</w:t>
      </w:r>
      <w:r w:rsidR="00FD303D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 xml:space="preserve">и перестроения </w:t>
      </w:r>
      <w:r w:rsidR="00FD303D" w:rsidRPr="00C6295C">
        <w:rPr>
          <w:sz w:val="28"/>
          <w:szCs w:val="28"/>
        </w:rPr>
        <w:t>(в одну</w:t>
      </w:r>
      <w:r w:rsidR="009046FD">
        <w:rPr>
          <w:sz w:val="28"/>
          <w:szCs w:val="28"/>
        </w:rPr>
        <w:t xml:space="preserve"> и</w:t>
      </w:r>
      <w:r w:rsidR="00FD303D" w:rsidRPr="00C6295C">
        <w:rPr>
          <w:sz w:val="28"/>
          <w:szCs w:val="28"/>
        </w:rPr>
        <w:t xml:space="preserve"> две линии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в колонну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>в</w:t>
      </w:r>
      <w:r w:rsidR="00605948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цепочку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в одну</w:t>
      </w:r>
      <w:r w:rsidR="009046FD">
        <w:rPr>
          <w:sz w:val="28"/>
          <w:szCs w:val="28"/>
        </w:rPr>
        <w:t xml:space="preserve"> и </w:t>
      </w:r>
      <w:r w:rsidR="009046FD" w:rsidRPr="009046FD">
        <w:rPr>
          <w:sz w:val="28"/>
          <w:szCs w:val="28"/>
        </w:rPr>
        <w:t>две шеренги друг напротив друга</w:t>
      </w:r>
      <w:r w:rsidR="009046FD">
        <w:rPr>
          <w:sz w:val="28"/>
          <w:szCs w:val="28"/>
        </w:rPr>
        <w:t>,</w:t>
      </w:r>
      <w:r w:rsidR="009046FD" w:rsidRPr="009046FD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в круг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сужение и расширение круга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свободное размещение в классе</w:t>
      </w:r>
      <w:r w:rsidR="009046FD">
        <w:rPr>
          <w:sz w:val="28"/>
          <w:szCs w:val="28"/>
        </w:rPr>
        <w:t>,</w:t>
      </w:r>
      <w:r w:rsidR="001B0294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различные положения в парах</w:t>
      </w:r>
      <w:r w:rsidR="009046FD">
        <w:rPr>
          <w:sz w:val="28"/>
          <w:szCs w:val="28"/>
        </w:rPr>
        <w:t xml:space="preserve"> и т. </w:t>
      </w:r>
      <w:r w:rsidR="00FD303D" w:rsidRPr="00C6295C">
        <w:rPr>
          <w:sz w:val="28"/>
          <w:szCs w:val="28"/>
        </w:rPr>
        <w:t>д.)</w:t>
      </w:r>
      <w:r w:rsidR="001B0294">
        <w:rPr>
          <w:sz w:val="28"/>
          <w:szCs w:val="28"/>
        </w:rPr>
        <w:t xml:space="preserve">; </w:t>
      </w:r>
      <w:r w:rsidR="001B0294" w:rsidRPr="001B0294">
        <w:rPr>
          <w:sz w:val="28"/>
          <w:szCs w:val="28"/>
        </w:rPr>
        <w:t>ход</w:t>
      </w:r>
      <w:r w:rsidR="001B0294">
        <w:rPr>
          <w:sz w:val="28"/>
          <w:szCs w:val="28"/>
        </w:rPr>
        <w:t>ьба</w:t>
      </w:r>
      <w:r w:rsidR="001B0294" w:rsidRPr="001B0294">
        <w:rPr>
          <w:sz w:val="28"/>
          <w:szCs w:val="28"/>
        </w:rPr>
        <w:t xml:space="preserve"> </w:t>
      </w:r>
      <w:r w:rsidR="002C3882" w:rsidRPr="002C3882">
        <w:rPr>
          <w:sz w:val="28"/>
          <w:szCs w:val="28"/>
        </w:rPr>
        <w:t>в шеренге (вперед, назад)</w:t>
      </w:r>
      <w:r w:rsidR="002C3882">
        <w:rPr>
          <w:sz w:val="28"/>
          <w:szCs w:val="28"/>
        </w:rPr>
        <w:t>,</w:t>
      </w:r>
      <w:r w:rsidR="002C3882" w:rsidRPr="002C3882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по кругу, в заданном направлении, разными видами шага</w:t>
      </w:r>
      <w:r w:rsidR="009046FD">
        <w:rPr>
          <w:sz w:val="28"/>
          <w:szCs w:val="28"/>
        </w:rPr>
        <w:t xml:space="preserve">; </w:t>
      </w:r>
      <w:r w:rsidR="009046FD" w:rsidRPr="009046FD">
        <w:rPr>
          <w:sz w:val="28"/>
          <w:szCs w:val="28"/>
        </w:rPr>
        <w:t>повор</w:t>
      </w:r>
      <w:r w:rsidR="009046FD">
        <w:rPr>
          <w:sz w:val="28"/>
          <w:szCs w:val="28"/>
        </w:rPr>
        <w:t>оты</w:t>
      </w:r>
      <w:r>
        <w:rPr>
          <w:sz w:val="28"/>
          <w:szCs w:val="28"/>
        </w:rPr>
        <w:t>;</w:t>
      </w:r>
    </w:p>
    <w:p w:rsidR="008D1B93" w:rsidRPr="00010D18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D1B93" w:rsidRPr="007D3B55">
        <w:rPr>
          <w:b/>
          <w:sz w:val="28"/>
          <w:szCs w:val="28"/>
        </w:rPr>
        <w:t>итмико-гимнастические упражнения</w:t>
      </w:r>
      <w:r w:rsidR="00E811AC">
        <w:rPr>
          <w:b/>
          <w:sz w:val="28"/>
          <w:szCs w:val="28"/>
        </w:rPr>
        <w:t>:</w:t>
      </w:r>
      <w:r w:rsidR="008D1B93">
        <w:rPr>
          <w:sz w:val="28"/>
          <w:szCs w:val="28"/>
        </w:rPr>
        <w:t xml:space="preserve"> </w:t>
      </w:r>
      <w:r w:rsidR="008D1B93" w:rsidRPr="00010D18">
        <w:rPr>
          <w:kern w:val="2"/>
          <w:sz w:val="28"/>
          <w:szCs w:val="28"/>
        </w:rPr>
        <w:t>о</w:t>
      </w:r>
      <w:r w:rsidR="008D1B93" w:rsidRPr="00010D18">
        <w:rPr>
          <w:iCs/>
          <w:sz w:val="28"/>
          <w:szCs w:val="28"/>
        </w:rPr>
        <w:t>бщеразвивающие упражнения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упражнения на координацию движений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упражнение на расслабление мышц</w:t>
      </w:r>
      <w:r w:rsidR="008D1B93" w:rsidRPr="00010D18">
        <w:rPr>
          <w:sz w:val="28"/>
          <w:szCs w:val="28"/>
        </w:rPr>
        <w:t xml:space="preserve">; </w:t>
      </w:r>
    </w:p>
    <w:p w:rsidR="008D1B93" w:rsidRPr="00605948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 w:rsidR="00353884">
        <w:rPr>
          <w:b/>
          <w:sz w:val="28"/>
          <w:szCs w:val="28"/>
        </w:rPr>
        <w:t xml:space="preserve">: </w:t>
      </w:r>
      <w:r w:rsidR="00000B1A" w:rsidRPr="00605948">
        <w:rPr>
          <w:sz w:val="28"/>
          <w:szCs w:val="28"/>
        </w:rPr>
        <w:t>игра на элементарных музыкальных инструментах (</w:t>
      </w:r>
      <w:r w:rsidR="00CF55C5">
        <w:rPr>
          <w:sz w:val="28"/>
          <w:szCs w:val="28"/>
        </w:rPr>
        <w:t>погремушка, металлофон</w:t>
      </w:r>
      <w:r w:rsidR="00000B1A" w:rsidRPr="00605948">
        <w:rPr>
          <w:sz w:val="28"/>
          <w:szCs w:val="28"/>
        </w:rPr>
        <w:t>, буб</w:t>
      </w:r>
      <w:r w:rsidR="00CF55C5">
        <w:rPr>
          <w:sz w:val="28"/>
          <w:szCs w:val="28"/>
        </w:rPr>
        <w:t>ен</w:t>
      </w:r>
      <w:r w:rsidR="00000B1A" w:rsidRPr="00605948">
        <w:rPr>
          <w:sz w:val="28"/>
          <w:szCs w:val="28"/>
        </w:rPr>
        <w:t>, ксилофон, барабан, румба, маракас, треугольник, тарелк</w:t>
      </w:r>
      <w:r w:rsidR="00CF55C5">
        <w:rPr>
          <w:sz w:val="28"/>
          <w:szCs w:val="28"/>
        </w:rPr>
        <w:t>и</w:t>
      </w:r>
      <w:r w:rsidR="00000B1A" w:rsidRPr="00605948">
        <w:rPr>
          <w:sz w:val="28"/>
          <w:szCs w:val="28"/>
        </w:rPr>
        <w:t xml:space="preserve"> и др.)</w:t>
      </w:r>
      <w:r w:rsidRPr="00605948">
        <w:rPr>
          <w:sz w:val="28"/>
          <w:szCs w:val="28"/>
        </w:rPr>
        <w:t xml:space="preserve">; </w:t>
      </w:r>
    </w:p>
    <w:p w:rsidR="00502CE5" w:rsidRPr="00502CE5" w:rsidRDefault="008D1B93" w:rsidP="00502CE5">
      <w:pPr>
        <w:pStyle w:val="a5"/>
        <w:spacing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lastRenderedPageBreak/>
        <w:t>игры под музыку</w:t>
      </w:r>
      <w:r w:rsidR="00870C99">
        <w:rPr>
          <w:b/>
          <w:sz w:val="28"/>
          <w:szCs w:val="28"/>
        </w:rPr>
        <w:t xml:space="preserve">: </w:t>
      </w:r>
      <w:r w:rsidR="00502CE5" w:rsidRPr="00502CE5">
        <w:rPr>
          <w:sz w:val="28"/>
          <w:szCs w:val="28"/>
        </w:rPr>
        <w:t>музыкальны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игр</w:t>
      </w:r>
      <w:r w:rsidR="00502CE5">
        <w:rPr>
          <w:sz w:val="28"/>
          <w:szCs w:val="28"/>
        </w:rPr>
        <w:t>ы</w:t>
      </w:r>
      <w:r w:rsidR="00502CE5" w:rsidRPr="00502CE5">
        <w:rPr>
          <w:sz w:val="28"/>
          <w:szCs w:val="28"/>
        </w:rPr>
        <w:t xml:space="preserve"> и игровы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ситуаци</w:t>
      </w:r>
      <w:r w:rsidR="00502CE5">
        <w:rPr>
          <w:sz w:val="28"/>
          <w:szCs w:val="28"/>
        </w:rPr>
        <w:t>и</w:t>
      </w:r>
      <w:r w:rsidR="00502CE5" w:rsidRPr="00502CE5">
        <w:t xml:space="preserve"> </w:t>
      </w:r>
      <w:r w:rsidR="00502CE5"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 w:rsidR="00502CE5">
        <w:rPr>
          <w:sz w:val="28"/>
          <w:szCs w:val="28"/>
        </w:rPr>
        <w:t xml:space="preserve"> и т.д.</w:t>
      </w:r>
      <w:r w:rsidR="00502CE5" w:rsidRPr="00502CE5">
        <w:rPr>
          <w:sz w:val="28"/>
          <w:szCs w:val="28"/>
        </w:rPr>
        <w:t>)</w:t>
      </w:r>
      <w:r w:rsidR="002F5529">
        <w:rPr>
          <w:sz w:val="28"/>
          <w:szCs w:val="28"/>
        </w:rPr>
        <w:t>,игры по ориентировке в пространстве</w:t>
      </w:r>
      <w:r w:rsidR="00502CE5" w:rsidRPr="00502CE5">
        <w:rPr>
          <w:sz w:val="28"/>
          <w:szCs w:val="28"/>
        </w:rPr>
        <w:t>;</w:t>
      </w:r>
    </w:p>
    <w:p w:rsidR="008D1B93" w:rsidRPr="00E27061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 w:rsidR="007D3B55">
        <w:rPr>
          <w:sz w:val="28"/>
          <w:szCs w:val="28"/>
        </w:rPr>
        <w:t xml:space="preserve">: </w:t>
      </w:r>
      <w:r w:rsidR="00C302BE">
        <w:rPr>
          <w:sz w:val="28"/>
          <w:szCs w:val="28"/>
        </w:rPr>
        <w:t xml:space="preserve">выполнение под музыку </w:t>
      </w:r>
      <w:r w:rsidR="00C302BE" w:rsidRPr="00C6295C">
        <w:rPr>
          <w:sz w:val="28"/>
          <w:szCs w:val="28"/>
        </w:rPr>
        <w:t>элемент</w:t>
      </w:r>
      <w:r w:rsidR="00C302BE">
        <w:rPr>
          <w:sz w:val="28"/>
          <w:szCs w:val="28"/>
        </w:rPr>
        <w:t>ов</w:t>
      </w:r>
      <w:r w:rsidR="00C302BE" w:rsidRPr="00C6295C">
        <w:rPr>
          <w:sz w:val="28"/>
          <w:szCs w:val="28"/>
        </w:rPr>
        <w:t xml:space="preserve"> танца и пляски, несложны</w:t>
      </w:r>
      <w:r w:rsidR="00C302BE">
        <w:rPr>
          <w:sz w:val="28"/>
          <w:szCs w:val="28"/>
        </w:rPr>
        <w:t>х</w:t>
      </w:r>
      <w:r w:rsidR="00C302BE" w:rsidRPr="00C6295C">
        <w:rPr>
          <w:sz w:val="28"/>
          <w:szCs w:val="28"/>
        </w:rPr>
        <w:t xml:space="preserve"> композици</w:t>
      </w:r>
      <w:r w:rsidR="00C302BE">
        <w:rPr>
          <w:sz w:val="28"/>
          <w:szCs w:val="28"/>
        </w:rPr>
        <w:t>й</w:t>
      </w:r>
      <w:r w:rsidR="00C302BE" w:rsidRPr="00C6295C">
        <w:rPr>
          <w:sz w:val="28"/>
          <w:szCs w:val="28"/>
        </w:rPr>
        <w:t xml:space="preserve"> народных, бальных и современных танцев</w:t>
      </w:r>
      <w:r w:rsidR="00353884">
        <w:rPr>
          <w:sz w:val="28"/>
          <w:szCs w:val="28"/>
        </w:rPr>
        <w:t>;</w:t>
      </w:r>
    </w:p>
    <w:p w:rsidR="008D1B93" w:rsidRPr="00353884" w:rsidRDefault="00000B1A" w:rsidP="006D558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353884"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 w:rsidR="00353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53884"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 w:rsidR="00FD3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</w:t>
      </w:r>
      <w:r w:rsidR="00F35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Содержание </w:t>
      </w:r>
      <w:r w:rsidR="00F35122">
        <w:rPr>
          <w:caps w:val="0"/>
          <w:sz w:val="28"/>
          <w:szCs w:val="28"/>
        </w:rPr>
        <w:t>коррекционно-развивающей</w:t>
      </w:r>
      <w:r w:rsidR="00F35122" w:rsidRPr="008C678B"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области может быть дополнено Организацией самостоятельно на основании рекомендаций ПМПК, ИПР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обучающихся</w:t>
      </w:r>
      <w:r>
        <w:rPr>
          <w:caps w:val="0"/>
          <w:sz w:val="28"/>
          <w:szCs w:val="28"/>
        </w:rPr>
        <w:t xml:space="preserve"> с ЗПР</w:t>
      </w:r>
      <w:r w:rsidRPr="008C678B">
        <w:rPr>
          <w:caps w:val="0"/>
          <w:sz w:val="28"/>
          <w:szCs w:val="28"/>
        </w:rPr>
        <w:t xml:space="preserve">. 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caps w:val="0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FE360E" w:rsidRPr="00F63254" w:rsidRDefault="00FE360E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13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3"/>
    </w:p>
    <w:p w:rsidR="00AB6A10" w:rsidRDefault="00AB6A10" w:rsidP="00AB6A1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2A">
        <w:rPr>
          <w:rFonts w:ascii="Times New Roman" w:hAnsi="Times New Roman"/>
          <w:sz w:val="28"/>
          <w:szCs w:val="28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Default="00AB6A10" w:rsidP="00AB6A1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06D1D"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ФГОС НОО,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Default="009A6EAD" w:rsidP="009A6EAD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AB6A10" w:rsidRPr="00F63254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 w:rsidR="00D87A8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="00522C48"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 w:rsidR="00522C4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22C48"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522C48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мнению, истории и </w:t>
      </w:r>
      <w:r w:rsidRPr="006A751D">
        <w:rPr>
          <w:rFonts w:ascii="Times New Roman" w:hAnsi="Times New Roman"/>
          <w:sz w:val="28"/>
          <w:szCs w:val="28"/>
        </w:rPr>
        <w:lastRenderedPageBreak/>
        <w:t>культуре других народов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2736C7" w:rsidRPr="00E35BB0" w:rsidRDefault="002736C7" w:rsidP="002736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F63254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D5526">
        <w:rPr>
          <w:rFonts w:ascii="Times New Roman" w:hAnsi="Times New Roman"/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0A2E03" w:rsidRDefault="00CC6FB5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 w:rsidR="00D17279"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lastRenderedPageBreak/>
        <w:t>в характере общения и сотрудничества взрослого и ребенка;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AB6A10" w:rsidRPr="00F63254" w:rsidRDefault="00AB6A10" w:rsidP="00AB6A1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</w:t>
      </w:r>
      <w:r w:rsidR="00864BDA">
        <w:rPr>
          <w:rFonts w:ascii="Times New Roman" w:hAnsi="Times New Roman" w:cs="Times New Roman"/>
          <w:sz w:val="28"/>
          <w:szCs w:val="28"/>
        </w:rPr>
        <w:t>МБОУ «СОШ №4 с.Самашки»</w:t>
      </w:r>
      <w:r w:rsidR="00864BD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основе </w:t>
      </w:r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>АООП НОО обучающихся с ЗПР</w:t>
      </w:r>
      <w:r w:rsidR="00864BDA">
        <w:rPr>
          <w:rFonts w:ascii="Times New Roman" w:hAnsi="Times New Roman" w:cs="Times New Roman"/>
          <w:sz w:val="28"/>
          <w:szCs w:val="28"/>
        </w:rPr>
        <w:t xml:space="preserve">, </w:t>
      </w:r>
      <w:r w:rsidR="00E82721">
        <w:rPr>
          <w:rFonts w:ascii="Times New Roman" w:hAnsi="Times New Roman" w:cs="Times New Roman"/>
          <w:sz w:val="28"/>
          <w:szCs w:val="28"/>
        </w:rPr>
        <w:t>ООП НОО</w:t>
      </w:r>
      <w:r w:rsidR="00E82721">
        <w:rPr>
          <w:rStyle w:val="a4"/>
          <w:rFonts w:ascii="Times New Roman" w:hAnsi="Times New Roman" w:cs="Times New Roman"/>
          <w:sz w:val="28"/>
          <w:szCs w:val="28"/>
        </w:rPr>
        <w:footnoteReference w:id="11"/>
      </w:r>
      <w:r w:rsidR="00E82721"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E82721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разработанной для общеобразовательной школы,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026A" w:rsidRPr="00F63254" w:rsidRDefault="00F5026A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_Toc415833132"/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Pr="00F63254">
        <w:rPr>
          <w:rFonts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4"/>
    </w:p>
    <w:p w:rsidR="00047416" w:rsidRPr="00311148" w:rsidRDefault="00047416" w:rsidP="004F7B55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Default="00047416" w:rsidP="002479A0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системно-деятельностного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445C2"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 w:rsidR="00D445C2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="00D445C2"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Default="00E80E2B" w:rsidP="00E80E2B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 xml:space="preserve">действовать предусмотрительно, придерживаться здорового и экологически безопасного </w:t>
      </w:r>
      <w:r w:rsidRPr="00FF366B">
        <w:rPr>
          <w:rFonts w:ascii="Times New Roman" w:hAnsi="Times New Roman"/>
          <w:sz w:val="28"/>
          <w:szCs w:val="28"/>
        </w:rPr>
        <w:lastRenderedPageBreak/>
        <w:t>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F26F28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9D4048" w:rsidRPr="00FF366B" w:rsidRDefault="009D4048" w:rsidP="009D40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F63254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здоровьесозидающих режимов дня;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саногенетический мониторинг и получивших рекомендации по коррекции различных параметров здоровья.</w:t>
      </w:r>
    </w:p>
    <w:p w:rsidR="009D4048" w:rsidRDefault="009D4048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Default="00047416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содержать: цель и задачи, планируемые результаты, основные направления работы, перечень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рганизационных форм.</w:t>
      </w:r>
    </w:p>
    <w:p w:rsidR="00047416" w:rsidRDefault="00047416" w:rsidP="00047416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</w:t>
      </w:r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АООП НОО обучающихся с ЗПР,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ООП НОО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12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2AC" w:rsidRPr="00F63254" w:rsidRDefault="006642AC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Toc415833133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5"/>
    </w:p>
    <w:p w:rsidR="001E244A" w:rsidRPr="00311148" w:rsidRDefault="001E244A" w:rsidP="001E244A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1E244A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417E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ими АООП НОО; 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</w:p>
    <w:p w:rsidR="001E244A" w:rsidRPr="003212D7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F63254" w:rsidRDefault="001E244A" w:rsidP="001E244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E244A" w:rsidRDefault="001E244A" w:rsidP="001E244A">
      <w:pPr>
        <w:pStyle w:val="afc"/>
        <w:ind w:firstLine="709"/>
        <w:rPr>
          <w:caps w:val="0"/>
          <w:color w:val="auto"/>
          <w:kern w:val="28"/>
        </w:rPr>
      </w:pPr>
      <w:bookmarkStart w:id="16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1E244A" w:rsidRPr="00F63254" w:rsidRDefault="001E244A" w:rsidP="001E244A">
      <w:pPr>
        <w:pStyle w:val="afc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16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727ED5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E44E5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417E9F" w:rsidRDefault="00417E9F" w:rsidP="000C552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lastRenderedPageBreak/>
        <w:t>― развития эмоционально-волевой сферы и личностных особенностей обучающихся;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B14EA5" w:rsidRDefault="00417E9F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B14EA5">
      <w:pPr>
        <w:pStyle w:val="afc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психокоррекции,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4809F5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4809F5" w:rsidP="004809F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4809F5" w:rsidRPr="00FF366B" w:rsidRDefault="004809F5" w:rsidP="004809F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r>
        <w:rPr>
          <w:caps w:val="0"/>
          <w:color w:val="auto"/>
        </w:rPr>
        <w:t>обучающимуся</w:t>
      </w:r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4555FA" w:rsidRPr="00056EBE" w:rsidRDefault="004809F5" w:rsidP="000C5522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056EBE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65F28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Default="00E44E55" w:rsidP="00E4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4688">
        <w:rPr>
          <w:rFonts w:ascii="Times New Roman" w:hAnsi="Times New Roman" w:cs="Times New Roman"/>
          <w:sz w:val="28"/>
          <w:szCs w:val="28"/>
        </w:rPr>
        <w:t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>рганизации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 цель, задачи</w:t>
      </w:r>
      <w:r w:rsidRPr="00334688">
        <w:rPr>
          <w:rFonts w:ascii="Times New Roman" w:hAnsi="Times New Roman" w:cs="Times New Roman"/>
          <w:caps/>
          <w:sz w:val="28"/>
          <w:szCs w:val="28"/>
        </w:rPr>
        <w:t>,</w:t>
      </w:r>
      <w:r w:rsidRPr="00334688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F63254" w:rsidRDefault="00752546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7" w:name="_Toc415833134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17"/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90391C" w:rsidRDefault="00187EE7" w:rsidP="00187EE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</w:t>
      </w:r>
      <w:r w:rsidR="0090391C">
        <w:rPr>
          <w:rFonts w:ascii="Times New Roman" w:hAnsi="Times New Roman"/>
          <w:sz w:val="28"/>
          <w:szCs w:val="28"/>
        </w:rPr>
        <w:t xml:space="preserve">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 w:rsidR="0090391C">
        <w:rPr>
          <w:rFonts w:ascii="Times New Roman" w:hAnsi="Times New Roman"/>
          <w:sz w:val="28"/>
          <w:szCs w:val="28"/>
        </w:rPr>
        <w:t xml:space="preserve"> </w:t>
      </w:r>
      <w:r w:rsidR="0090391C"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F63254" w:rsidRDefault="006E651B" w:rsidP="006E651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6B54BD" w:rsidRDefault="00187EE7" w:rsidP="00187E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187EE7">
      <w:pPr>
        <w:pStyle w:val="a5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187EE7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D3206F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F60FDE" w:rsidRDefault="00F60FDE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481318">
        <w:rPr>
          <w:sz w:val="28"/>
          <w:szCs w:val="28"/>
        </w:rPr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Default="00187EE7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психо-коррекционными)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6E651B" w:rsidRPr="006E651B" w:rsidRDefault="006E651B" w:rsidP="006E651B">
      <w:pPr>
        <w:pStyle w:val="Standard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</w:p>
    <w:p w:rsidR="006E651B" w:rsidRPr="00267B0B" w:rsidRDefault="006E651B" w:rsidP="006E651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3206F">
        <w:rPr>
          <w:sz w:val="28"/>
          <w:szCs w:val="28"/>
        </w:rPr>
        <w:t>Организация самостоятельно разрабатывает и утверждает программу внеурочной деятельности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F63254">
        <w:rPr>
          <w:spacing w:val="-4"/>
          <w:sz w:val="28"/>
          <w:szCs w:val="28"/>
        </w:rPr>
        <w:t xml:space="preserve"> </w:t>
      </w:r>
      <w:r w:rsidR="00681551">
        <w:rPr>
          <w:spacing w:val="-4"/>
          <w:sz w:val="28"/>
          <w:szCs w:val="28"/>
        </w:rPr>
        <w:t xml:space="preserve">на </w:t>
      </w:r>
      <w:r w:rsidRPr="00F63254">
        <w:rPr>
          <w:spacing w:val="-4"/>
          <w:sz w:val="28"/>
          <w:szCs w:val="28"/>
        </w:rPr>
        <w:t>основе системно-деятельностного и культурно-исторического подходов</w:t>
      </w:r>
      <w:r w:rsidRPr="00D3206F">
        <w:rPr>
          <w:sz w:val="28"/>
          <w:szCs w:val="28"/>
        </w:rPr>
        <w:t>.</w:t>
      </w:r>
    </w:p>
    <w:p w:rsidR="006642AC" w:rsidRPr="00AA129E" w:rsidRDefault="00AA129E" w:rsidP="003279D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15833135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3. Организационный раздел</w:t>
      </w:r>
      <w:bookmarkEnd w:id="18"/>
    </w:p>
    <w:p w:rsidR="004431DF" w:rsidRPr="00AA129E" w:rsidRDefault="00AA129E" w:rsidP="003279D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15833136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9"/>
    </w:p>
    <w:p w:rsidR="007A2E9B" w:rsidRDefault="007A2E9B" w:rsidP="00C77589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рганизаций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="00C77589" w:rsidRPr="006A225F">
        <w:rPr>
          <w:rFonts w:ascii="Times New Roman" w:hAnsi="Times New Roman"/>
          <w:color w:val="auto"/>
          <w:sz w:val="28"/>
          <w:szCs w:val="28"/>
        </w:rPr>
        <w:t>―</w:t>
      </w:r>
      <w:r w:rsidR="00C775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6A225F" w:rsidRDefault="001139B1" w:rsidP="001139B1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Default="00E66B86" w:rsidP="00E66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094883" w:rsidRDefault="00094883" w:rsidP="00094883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7A2E9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 в соответствии с 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Default="00261BE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sz w:val="28"/>
          <w:szCs w:val="28"/>
        </w:rPr>
        <w:t>организ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(духовно­нравственное, социальное, общеинтеллектуальное, общекультур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ное, спортивно­оздоровительное). </w:t>
      </w:r>
      <w:r w:rsidR="007A2E9B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рганизацией.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АООП НОО определяет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рганизация.</w:t>
      </w:r>
    </w:p>
    <w:p w:rsidR="007A2E9B" w:rsidRPr="00F63254" w:rsidRDefault="007A2E9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АООП НОО обучающихся с ЗПР может включать как один, так и несколько учебных планов.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3"/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>) обучающимися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7A2E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61BEB">
        <w:rPr>
          <w:rFonts w:ascii="Times New Roman" w:hAnsi="Times New Roman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</w:t>
      </w:r>
      <w:r w:rsidR="00261BEB">
        <w:rPr>
          <w:rFonts w:ascii="Times New Roman" w:hAnsi="Times New Roman"/>
          <w:spacing w:val="2"/>
          <w:sz w:val="28"/>
          <w:szCs w:val="28"/>
        </w:rPr>
        <w:t xml:space="preserve">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 w:rsidR="00261BEB">
        <w:rPr>
          <w:rFonts w:ascii="Times New Roman" w:hAnsi="Times New Roman"/>
          <w:color w:val="auto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4"/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63254" w:rsidRDefault="007A2E9B" w:rsidP="007A2E9B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CE25FB" w:rsidP="00CE25F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одовой учебный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61BEB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CE25F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едельный учебный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7A2E9B">
      <w:pPr>
        <w:rPr>
          <w:rFonts w:ascii="Times New Roman" w:hAnsi="Times New Roman"/>
          <w:sz w:val="28"/>
          <w:szCs w:val="28"/>
        </w:rPr>
      </w:pPr>
    </w:p>
    <w:p w:rsidR="007A2E9B" w:rsidRPr="00F63254" w:rsidRDefault="007A2E9B" w:rsidP="007A2E9B">
      <w:pPr>
        <w:spacing w:after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CE25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E2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едельный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2)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A2E9B" w:rsidRPr="00F63254" w:rsidRDefault="007A2E9B" w:rsidP="007A2E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E55C8" w:rsidRPr="00F63254" w:rsidRDefault="007A2E9B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bookmarkStart w:id="20" w:name="_Toc415833137"/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0"/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BB5EEC" w:rsidRPr="00F63254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B5EEC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0023C6" w:rsidRDefault="00BB5EEC" w:rsidP="00BB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F63254" w:rsidRDefault="00163A02" w:rsidP="006A3D4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E865C8" w:rsidRPr="00890C23" w:rsidRDefault="00E865C8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90C23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Кадровое обеспечение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ЗПР 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>в системе школьного образования.</w:t>
      </w:r>
    </w:p>
    <w:p w:rsidR="00E865C8" w:rsidRPr="003A3A54" w:rsidRDefault="00E865C8" w:rsidP="00E865C8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>
        <w:rPr>
          <w:caps w:val="0"/>
        </w:rPr>
        <w:t>Организации</w:t>
      </w:r>
      <w:r w:rsidRPr="003A3A54">
        <w:rPr>
          <w:caps w:val="0"/>
        </w:rPr>
        <w:t>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>
        <w:rPr>
          <w:caps w:val="0"/>
        </w:rPr>
        <w:t>Организации</w:t>
      </w:r>
      <w:r w:rsidRPr="003A3A54">
        <w:rPr>
          <w:caps w:val="0"/>
        </w:rPr>
        <w:t xml:space="preserve"> и их функциональных обязанностей;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865C8" w:rsidRPr="003A3A54" w:rsidRDefault="00E865C8" w:rsidP="00E865C8">
      <w:pPr>
        <w:pStyle w:val="afc"/>
        <w:ind w:firstLine="708"/>
      </w:pPr>
      <w:r>
        <w:t>• </w:t>
      </w:r>
      <w:r w:rsidRPr="003A3A54">
        <w:rPr>
          <w:caps w:val="0"/>
        </w:rPr>
        <w:t>описание системы оценки деятельности членов педагогического коллектива.</w:t>
      </w:r>
    </w:p>
    <w:p w:rsidR="004B7BBE" w:rsidRPr="00890C23" w:rsidRDefault="004B7BBE" w:rsidP="004B7B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90C23">
        <w:rPr>
          <w:sz w:val="28"/>
          <w:szCs w:val="28"/>
        </w:rPr>
        <w:t xml:space="preserve">Организация, реализующая АООП </w:t>
      </w:r>
      <w:r>
        <w:rPr>
          <w:sz w:val="28"/>
          <w:szCs w:val="28"/>
        </w:rPr>
        <w:t>НОО</w:t>
      </w:r>
      <w:r w:rsidRPr="00890C23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>ЗПР</w:t>
      </w:r>
      <w:r w:rsidRPr="00890C23">
        <w:rPr>
          <w:sz w:val="28"/>
          <w:szCs w:val="28"/>
        </w:rPr>
        <w:t xml:space="preserve"> должна быть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190C04" w:rsidRDefault="00985992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0C23">
        <w:rPr>
          <w:rFonts w:ascii="Times New Roman" w:hAnsi="Times New Roman"/>
          <w:sz w:val="28"/>
          <w:szCs w:val="28"/>
        </w:rPr>
        <w:t xml:space="preserve">Уровень квалификации работников Организации, реализующей АООП, для каждой занимаемой должности должен соответствовать </w:t>
      </w:r>
      <w:r w:rsidR="00E865C8" w:rsidRPr="00190C04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тьютораи/или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190C04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E865C8" w:rsidRPr="00190C04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реализации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 xml:space="preserve">НОО 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65C8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F63254" w:rsidRDefault="00E865C8" w:rsidP="00E865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штат специалистов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рганизации, реализующей 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должны входить учителя-олигофренопедагоги, 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предметные области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АООП НОО обучающихся с ЗПР, должны иметь образование по одному из перечисленных вариантов: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 коррекционно-развивающую область АООП НОО для обучающихся с ЗПР, должны иметь образование по одному из перечисленных вариантов: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8533D1" w:rsidRDefault="00E865C8" w:rsidP="00E865C8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3D1">
        <w:rPr>
          <w:rFonts w:ascii="Times New Roman" w:hAnsi="Times New Roman" w:cs="Times New Roman"/>
          <w:sz w:val="28"/>
          <w:szCs w:val="28"/>
        </w:rPr>
        <w:t xml:space="preserve">В процессе реализации АООП НОО для обучающихся с ЗПР </w:t>
      </w:r>
      <w:r w:rsidRPr="008533D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взаимодействия,</w:t>
      </w:r>
      <w:r w:rsidRPr="008533D1">
        <w:rPr>
          <w:rFonts w:ascii="Times New Roman" w:hAnsi="Times New Roman" w:cs="Times New Roman"/>
          <w:sz w:val="28"/>
          <w:szCs w:val="28"/>
        </w:rPr>
        <w:t xml:space="preserve">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E865C8" w:rsidRPr="00F63254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 процесс реализации АООП НОО обучающихся с ЗПР (вариант </w:t>
      </w:r>
      <w:r>
        <w:rPr>
          <w:rFonts w:ascii="Times New Roman" w:hAnsi="Times New Roman"/>
          <w:sz w:val="28"/>
          <w:szCs w:val="28"/>
        </w:rPr>
        <w:t>7.2</w:t>
      </w:r>
      <w:r w:rsidRPr="00F63254">
        <w:rPr>
          <w:rFonts w:ascii="Times New Roman" w:hAnsi="Times New Roman"/>
          <w:sz w:val="28"/>
          <w:szCs w:val="28"/>
        </w:rPr>
        <w:t>) (в условиях обучения в одном классе с обучающимися, без ограничений здоровья</w:t>
      </w:r>
      <w:r w:rsidRPr="00F63254">
        <w:rPr>
          <w:rFonts w:ascii="Times New Roman" w:hAnsi="Times New Roman"/>
          <w:i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 xml:space="preserve"> образовательная организация может временно или постоянно обеспечить (по рекомендации ПМПК) участие </w:t>
      </w:r>
      <w:r w:rsidRPr="00F63254">
        <w:rPr>
          <w:rFonts w:ascii="Times New Roman" w:hAnsi="Times New Roman"/>
          <w:i/>
          <w:sz w:val="28"/>
          <w:szCs w:val="28"/>
        </w:rPr>
        <w:t>тьютора</w:t>
      </w:r>
      <w:r w:rsidRPr="00F63254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E865C8" w:rsidRPr="00F63254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F63254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F63254" w:rsidRDefault="000F6B68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413BEA" w:rsidRDefault="00413BEA" w:rsidP="00413BEA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F63254" w:rsidRDefault="00D333F6" w:rsidP="00D333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 w:rsidR="008E0284">
        <w:rPr>
          <w:rFonts w:ascii="Times New Roman" w:hAnsi="Times New Roman" w:cs="Times New Roman"/>
          <w:sz w:val="28"/>
          <w:szCs w:val="28"/>
        </w:rPr>
        <w:t xml:space="preserve">7.2. </w:t>
      </w:r>
      <w:r w:rsidRPr="00F63254">
        <w:rPr>
          <w:rFonts w:ascii="Times New Roman" w:hAnsi="Times New Roman" w:cs="Times New Roman"/>
          <w:sz w:val="28"/>
          <w:szCs w:val="28"/>
        </w:rPr>
        <w:t>АООП НОО обучающихся с ЗПР.</w:t>
      </w:r>
    </w:p>
    <w:p w:rsidR="00D333F6" w:rsidRPr="00F63254" w:rsidRDefault="00D333F6" w:rsidP="00D333F6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обучающихся с ЗПР должны:</w:t>
      </w:r>
    </w:p>
    <w:p w:rsidR="00D333F6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890C23">
        <w:rPr>
          <w:caps w:val="0"/>
          <w:sz w:val="28"/>
          <w:szCs w:val="28"/>
        </w:rPr>
        <w:t xml:space="preserve">обеспечивать государственные гарантии прав обучающихся с </w:t>
      </w:r>
      <w:r>
        <w:rPr>
          <w:caps w:val="0"/>
          <w:sz w:val="28"/>
          <w:szCs w:val="28"/>
        </w:rPr>
        <w:t>ЗПР</w:t>
      </w:r>
      <w:r w:rsidRPr="00890C23">
        <w:rPr>
          <w:caps w:val="0"/>
          <w:sz w:val="28"/>
          <w:szCs w:val="28"/>
        </w:rPr>
        <w:t xml:space="preserve"> на получение бесплатного общедоступного образования, включая внеурочную деятельность</w:t>
      </w:r>
      <w:r w:rsidRPr="00890C23">
        <w:rPr>
          <w:sz w:val="28"/>
          <w:szCs w:val="28"/>
        </w:rPr>
        <w:t>;</w:t>
      </w:r>
    </w:p>
    <w:p w:rsidR="00D333F6" w:rsidRPr="00F6325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обеспечивать возможность исполнения требований </w:t>
      </w:r>
      <w:r>
        <w:rPr>
          <w:sz w:val="28"/>
          <w:szCs w:val="28"/>
        </w:rPr>
        <w:t xml:space="preserve">ФГОС НОО </w:t>
      </w:r>
      <w:r>
        <w:rPr>
          <w:caps w:val="0"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ОВЗ</w:t>
      </w:r>
      <w:r w:rsidRPr="00F63254">
        <w:rPr>
          <w:caps w:val="0"/>
          <w:sz w:val="28"/>
          <w:szCs w:val="28"/>
        </w:rPr>
        <w:t>;</w:t>
      </w:r>
    </w:p>
    <w:p w:rsidR="00D333F6" w:rsidRPr="00D87FC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kern w:val="1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D3206F">
        <w:rPr>
          <w:sz w:val="28"/>
          <w:szCs w:val="28"/>
        </w:rPr>
        <w:t xml:space="preserve">, </w:t>
      </w:r>
      <w:r w:rsidRPr="00D3206F">
        <w:rPr>
          <w:caps w:val="0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63254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с ЗПР</w:t>
      </w:r>
      <w:r w:rsidRPr="00F63254">
        <w:rPr>
          <w:kern w:val="1"/>
          <w:sz w:val="28"/>
          <w:szCs w:val="28"/>
        </w:rPr>
        <w:t>;</w:t>
      </w:r>
      <w:r w:rsidRPr="0027525A">
        <w:rPr>
          <w:sz w:val="28"/>
          <w:szCs w:val="28"/>
        </w:rPr>
        <w:t xml:space="preserve"> </w:t>
      </w:r>
    </w:p>
    <w:p w:rsidR="00D333F6" w:rsidRPr="00D87FC4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bCs/>
          <w:iCs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отражать </w:t>
      </w:r>
      <w:r w:rsidRPr="00F63254">
        <w:rPr>
          <w:iCs/>
          <w:caps w:val="0"/>
          <w:sz w:val="28"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384219" w:rsidRDefault="00413BEA" w:rsidP="00413BEA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25A">
        <w:rPr>
          <w:rStyle w:val="aff0"/>
          <w:rFonts w:ascii="Times New Roman" w:hAnsi="Times New Roman"/>
          <w:b w:val="0"/>
          <w:sz w:val="28"/>
          <w:szCs w:val="28"/>
        </w:rPr>
        <w:t>Финансовое обеспечение</w:t>
      </w:r>
      <w:r w:rsidRPr="0038421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84219">
        <w:rPr>
          <w:rFonts w:ascii="Times New Roman" w:hAnsi="Times New Roman"/>
          <w:sz w:val="28"/>
          <w:szCs w:val="28"/>
        </w:rPr>
        <w:t>.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Нормативы определяются в соответствии с</w:t>
      </w:r>
      <w:r w:rsidR="00A13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3CEE">
        <w:rPr>
          <w:rFonts w:ascii="Times New Roman" w:hAnsi="Times New Roman"/>
          <w:sz w:val="28"/>
          <w:szCs w:val="28"/>
        </w:rPr>
        <w:t>ФГОС НОО обучающихся с ОВЗ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оплату труда работников, реализующих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13BEA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8E295F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иными расходами, связанными с реализацией и обеспечением реализации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НОО, в том числе с круглосуточным пребыванием обучающихся с ОВЗ в Организации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413BEA" w:rsidRPr="00F63254" w:rsidRDefault="00413BEA" w:rsidP="00413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0"/>
          <w:sz w:val="28"/>
          <w:szCs w:val="28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413BEA" w:rsidRPr="00F63254" w:rsidRDefault="00413BEA" w:rsidP="00413BEA">
      <w:pPr>
        <w:pStyle w:val="14TexstOSNOVA1012"/>
        <w:spacing w:line="36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образование обучающегося с ЗПР на основе АООП НОО;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FE045C" w:rsidRPr="00FE045C" w:rsidRDefault="00FE045C" w:rsidP="00FE04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FE045C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FE045C" w:rsidRPr="008E3C9D" w:rsidRDefault="00FE045C" w:rsidP="00FE045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обучающихся с </w:t>
      </w:r>
      <w:r w:rsidR="003D2675" w:rsidRPr="003D2675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>, требованиями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к наполняемости классов в соответствии с СанПиН. Учитывается то, что внеурочная деятельность включает обязательные индивидуальные и фронтальные </w:t>
      </w:r>
      <w:r w:rsidR="003D2675">
        <w:rPr>
          <w:rFonts w:ascii="Times New Roman" w:hAnsi="Times New Roman"/>
          <w:spacing w:val="-2"/>
          <w:sz w:val="28"/>
          <w:szCs w:val="28"/>
        </w:rPr>
        <w:t xml:space="preserve">коррекционные </w:t>
      </w:r>
      <w:r w:rsidRPr="008E3C9D">
        <w:rPr>
          <w:rFonts w:ascii="Times New Roman" w:hAnsi="Times New Roman"/>
          <w:spacing w:val="-2"/>
          <w:sz w:val="28"/>
          <w:szCs w:val="28"/>
        </w:rPr>
        <w:t>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FE045C" w:rsidRPr="004167FD" w:rsidRDefault="00FE045C" w:rsidP="00FE045C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FE045C" w:rsidRPr="004167FD" w:rsidRDefault="00FE045C" w:rsidP="00FE045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FE045C" w:rsidRPr="004167FD" w:rsidRDefault="00FE045C" w:rsidP="00FE045C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FE045C" w:rsidRPr="004167FD" w:rsidRDefault="00FE045C" w:rsidP="00FE045C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FE045C" w:rsidRPr="009D49E3" w:rsidRDefault="00FE045C" w:rsidP="00FE045C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E045C" w:rsidRPr="004167FD" w:rsidRDefault="00FE045C" w:rsidP="00FE045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гу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FE045C" w:rsidRPr="0081481B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>специальное оборудование, специальные технические средства, ассистивные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FE045C" w:rsidRPr="009D0DCE" w:rsidRDefault="00FE045C" w:rsidP="00FE045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FE045C" w:rsidRPr="004167FD" w:rsidRDefault="00FE045C" w:rsidP="00FE04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FE045C" w:rsidRPr="004167FD" w:rsidRDefault="00FE045C" w:rsidP="00FE045C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FE045C" w:rsidRPr="003D2675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в оказании государственной услуги начального общего образования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>:</w:t>
      </w:r>
    </w:p>
    <w:p w:rsidR="00FE045C" w:rsidRPr="006A05C6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675">
        <w:rPr>
          <w:rFonts w:ascii="Times New Roman" w:hAnsi="Times New Roman"/>
          <w:color w:val="auto"/>
          <w:sz w:val="28"/>
          <w:szCs w:val="28"/>
        </w:rPr>
        <w:t xml:space="preserve">реализация АООП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НОО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FE045C" w:rsidRPr="004167FD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FE045C" w:rsidRPr="00DB2C87" w:rsidRDefault="00FE045C" w:rsidP="00FE045C">
      <w:pPr>
        <w:spacing w:after="0" w:line="36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отгу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C87">
        <w:rPr>
          <w:rFonts w:ascii="Times New Roman" w:hAnsi="Times New Roman"/>
          <w:color w:val="auto"/>
          <w:sz w:val="28"/>
          <w:szCs w:val="28"/>
        </w:rPr>
        <w:t xml:space="preserve">обучающимся с </w:t>
      </w:r>
      <w:r w:rsidR="00DB2C87" w:rsidRPr="00DB2C87">
        <w:rPr>
          <w:rFonts w:ascii="Times New Roman" w:hAnsi="Times New Roman"/>
          <w:color w:val="auto"/>
          <w:sz w:val="28"/>
          <w:szCs w:val="28"/>
        </w:rPr>
        <w:t>ЗПР</w:t>
      </w:r>
      <w:r w:rsidRPr="00DB2C87">
        <w:rPr>
          <w:rFonts w:ascii="Times New Roman" w:hAnsi="Times New Roman"/>
          <w:color w:val="auto"/>
          <w:sz w:val="28"/>
          <w:szCs w:val="28"/>
        </w:rPr>
        <w:t>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FE045C" w:rsidRPr="004167FD" w:rsidRDefault="00FE045C" w:rsidP="00FE04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тпп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ком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вс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8E3C9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FE045C" w:rsidRPr="004167FD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124C76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045C" w:rsidRPr="004167FD" w:rsidRDefault="00FE045C" w:rsidP="00FE045C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FE045C" w:rsidRPr="004167FD" w:rsidRDefault="00FE045C" w:rsidP="00FE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FE045C" w:rsidRDefault="00FE045C" w:rsidP="00FE045C">
      <w:pPr>
        <w:spacing w:after="0" w:line="360" w:lineRule="auto"/>
        <w:ind w:firstLine="709"/>
        <w:jc w:val="both"/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2B78A5" w:rsidRDefault="002B78A5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E1ACC" w:rsidRPr="00BF48DB" w:rsidRDefault="008E1ACC" w:rsidP="008E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F48DB" w:rsidRDefault="00464C3D" w:rsidP="00464C3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должны обеспечивать 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8E1ACC" w:rsidRPr="00384219" w:rsidRDefault="008E1ACC" w:rsidP="008E1ACC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219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быть 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8E1ACC" w:rsidRDefault="008E1ACC" w:rsidP="008E1AC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F63254" w:rsidRDefault="006D300A" w:rsidP="006D300A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6D300A" w:rsidRDefault="006D300A" w:rsidP="006D300A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санитарно-гигиенических </w:t>
      </w:r>
      <w:r w:rsidRPr="00F63254">
        <w:rPr>
          <w:color w:val="auto"/>
          <w:sz w:val="28"/>
          <w:szCs w:val="28"/>
        </w:rPr>
        <w:t>норм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пожарной и электробезопасности; 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соблюдению</w:t>
      </w:r>
      <w:r w:rsidRPr="00F63254">
        <w:rPr>
          <w:color w:val="auto"/>
          <w:sz w:val="28"/>
          <w:szCs w:val="28"/>
        </w:rPr>
        <w:t xml:space="preserve"> требований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>охраны труда;</w:t>
      </w:r>
    </w:p>
    <w:p w:rsidR="006D300A" w:rsidRPr="00F63254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r w:rsidRPr="00F63254">
        <w:rPr>
          <w:color w:val="auto"/>
          <w:sz w:val="28"/>
          <w:szCs w:val="28"/>
        </w:rPr>
        <w:t>своевременных сроков и</w:t>
      </w:r>
      <w:r w:rsidRPr="00F63254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6D300A" w:rsidRPr="00F63254" w:rsidRDefault="006D300A" w:rsidP="006D300A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D300A" w:rsidRPr="00F63254" w:rsidRDefault="006D300A" w:rsidP="000C5522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F63254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9453EA" w:rsidRPr="00B10D05" w:rsidRDefault="006D300A" w:rsidP="009453E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50FA">
        <w:rPr>
          <w:rFonts w:ascii="Times New Roman" w:hAnsi="Times New Roman" w:cs="Times New Roman"/>
          <w:sz w:val="28"/>
          <w:szCs w:val="28"/>
        </w:rPr>
        <w:t>Организация обеспечивает отдельны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0FA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50FA">
        <w:rPr>
          <w:rFonts w:ascii="Times New Roman" w:hAnsi="Times New Roman" w:cs="Times New Roman"/>
          <w:sz w:val="28"/>
          <w:szCs w:val="28"/>
        </w:rPr>
        <w:t xml:space="preserve"> для реализации курсов коррекционно-развивающей области и  психолого-медико-педагогического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450FA">
        <w:rPr>
          <w:rFonts w:ascii="Times New Roman" w:hAnsi="Times New Roman" w:cs="Times New Roman"/>
          <w:sz w:val="28"/>
          <w:szCs w:val="28"/>
        </w:rPr>
        <w:t xml:space="preserve">. </w:t>
      </w:r>
      <w:r w:rsidRPr="00F450FA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проведения занятий с педагогом-дефектологом,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педагогом-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9453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53EA" w:rsidRPr="00B10D05">
        <w:rPr>
          <w:rFonts w:ascii="Times New Roman" w:hAnsi="Times New Roman" w:cs="Times New Roman"/>
          <w:color w:val="auto"/>
          <w:sz w:val="28"/>
          <w:szCs w:val="28"/>
        </w:rPr>
        <w:t xml:space="preserve">Должно быть </w:t>
      </w:r>
      <w:r w:rsidR="009453EA" w:rsidRPr="00B10D05">
        <w:rPr>
          <w:rFonts w:ascii="Times New Roman" w:hAnsi="Times New Roman"/>
          <w:sz w:val="28"/>
          <w:szCs w:val="28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9453EA" w:rsidRPr="00B10D05">
        <w:rPr>
          <w:rFonts w:ascii="Times New Roman" w:hAnsi="Times New Roman"/>
          <w:sz w:val="28"/>
          <w:szCs w:val="28"/>
          <w:lang w:eastAsia="en-US"/>
        </w:rPr>
        <w:t>помещения.</w:t>
      </w:r>
    </w:p>
    <w:p w:rsidR="006D300A" w:rsidRPr="00DC7F83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F83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DC7F83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DC7F83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D300A" w:rsidRPr="00F63254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F632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6D300A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B509C8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C8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 w:rsidRPr="00B509C8">
        <w:rPr>
          <w:rFonts w:ascii="Times New Roman" w:hAnsi="Times New Roman" w:cs="Times New Roman"/>
          <w:sz w:val="28"/>
          <w:szCs w:val="28"/>
        </w:rPr>
        <w:t>о</w:t>
      </w:r>
      <w:r w:rsidRPr="00B509C8">
        <w:rPr>
          <w:rFonts w:ascii="Times New Roman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6F0E47" w:rsidRPr="00F63254" w:rsidRDefault="006F0E47" w:rsidP="006F0E47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6F0E47" w:rsidRPr="00F63254" w:rsidRDefault="006F0E47" w:rsidP="006F0E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дополнительный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15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E0A5B" w:rsidRPr="00F63254" w:rsidRDefault="00EE0A5B" w:rsidP="00EE0A5B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EE0A5B" w:rsidRDefault="00EE0A5B" w:rsidP="00EE0A5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Технические средства обучения </w:t>
      </w:r>
      <w:r w:rsidRPr="00F63254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63254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принтер, сканер,</w:t>
      </w:r>
      <w:r>
        <w:rPr>
          <w:sz w:val="28"/>
          <w:szCs w:val="28"/>
        </w:rPr>
        <w:t xml:space="preserve"> </w:t>
      </w:r>
      <w:r w:rsidRPr="00384219">
        <w:rPr>
          <w:sz w:val="28"/>
          <w:szCs w:val="28"/>
        </w:rPr>
        <w:t>цифровой фотоаппарат</w:t>
      </w:r>
      <w:r>
        <w:rPr>
          <w:sz w:val="28"/>
          <w:szCs w:val="28"/>
        </w:rPr>
        <w:t>,</w:t>
      </w:r>
      <w:r w:rsidRPr="00384219">
        <w:rPr>
          <w:sz w:val="28"/>
          <w:szCs w:val="28"/>
        </w:rPr>
        <w:t xml:space="preserve"> цифровая видеокамера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2F71F1" w:rsidRDefault="001A085F" w:rsidP="001A085F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и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нформационно-образовательной среде</w:t>
      </w:r>
    </w:p>
    <w:p w:rsidR="001A085F" w:rsidRDefault="001A085F" w:rsidP="001A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В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>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2F71F1" w:rsidRDefault="00235101" w:rsidP="00235101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235101" w:rsidRPr="002F71F1" w:rsidRDefault="00235101" w:rsidP="00235101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63254" w:rsidRDefault="00235101" w:rsidP="00235101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необходимо использование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63254">
        <w:rPr>
          <w:rFonts w:ascii="Times New Roman" w:hAnsi="Times New Roman" w:cs="Times New Roman"/>
          <w:iCs/>
          <w:sz w:val="28"/>
          <w:szCs w:val="28"/>
        </w:rPr>
        <w:t>CD/DVD – прогрыватели; телевизор; аудиовидеомагнитофон; компьютер с программным обеспечением; слайд-проектор; мультимедиапроектор; магнитная доска; экран).</w:t>
      </w:r>
    </w:p>
    <w:p w:rsidR="00235101" w:rsidRPr="00F63254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235101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зала для проведений занятий по ритмике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F63254">
        <w:rPr>
          <w:rFonts w:ascii="Times New Roman" w:hAnsi="Times New Roman" w:cs="Times New Roman"/>
          <w:sz w:val="28"/>
          <w:szCs w:val="28"/>
        </w:rPr>
        <w:t>фортепиано (пианино, рояль), баян /аккордеон, скрипка, гитара, клавишный синтезатор); комплект детских музыкальных инструментов (блок-флейта, глокеншпиль/трещотки,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871858" w:rsidRPr="00636E64" w:rsidRDefault="00871858" w:rsidP="00871858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ЗПР</w:t>
      </w:r>
      <w:r w:rsidRPr="00F432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871858" w:rsidRPr="00F63254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Необходимую нормативную правовую базу образования обучающихся с ЗПР</w:t>
      </w:r>
      <w:r w:rsidRPr="00F63254">
        <w:rPr>
          <w:sz w:val="28"/>
          <w:szCs w:val="28"/>
        </w:rPr>
        <w:t>.</w:t>
      </w:r>
    </w:p>
    <w:p w:rsidR="00871858" w:rsidRPr="00943A2A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образовательного процесса</w:t>
      </w:r>
      <w:r w:rsidRPr="00F63254">
        <w:rPr>
          <w:sz w:val="28"/>
          <w:szCs w:val="28"/>
        </w:rPr>
        <w:t>.</w:t>
      </w:r>
    </w:p>
    <w:p w:rsidR="00943A2A" w:rsidRPr="00943A2A" w:rsidRDefault="00943A2A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>
        <w:rPr>
          <w:caps w:val="0"/>
          <w:sz w:val="28"/>
          <w:szCs w:val="28"/>
        </w:rPr>
        <w:t>С</w:t>
      </w:r>
      <w:r w:rsidRPr="00943A2A">
        <w:rPr>
          <w:caps w:val="0"/>
          <w:sz w:val="28"/>
          <w:szCs w:val="28"/>
        </w:rPr>
        <w:t>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943A2A">
        <w:rPr>
          <w:sz w:val="28"/>
          <w:szCs w:val="28"/>
        </w:rPr>
        <w:t xml:space="preserve"> ОВЗ</w:t>
      </w:r>
      <w:r>
        <w:rPr>
          <w:sz w:val="28"/>
          <w:szCs w:val="28"/>
        </w:rPr>
        <w:t>.</w:t>
      </w:r>
    </w:p>
    <w:p w:rsidR="00871858" w:rsidRPr="00F63254" w:rsidRDefault="00871858" w:rsidP="000C5522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F63254">
        <w:rPr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F63254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9F2297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9F2297" w:rsidSect="00EA7D8D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E1" w:rsidRDefault="005137E1">
      <w:pPr>
        <w:spacing w:after="0" w:line="240" w:lineRule="auto"/>
      </w:pPr>
      <w:r>
        <w:separator/>
      </w:r>
    </w:p>
  </w:endnote>
  <w:endnote w:type="continuationSeparator" w:id="0">
    <w:p w:rsidR="005137E1" w:rsidRDefault="0051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5A" w:rsidRDefault="00375E5A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34C">
      <w:rPr>
        <w:noProof/>
      </w:rPr>
      <w:t>2</w:t>
    </w:r>
    <w:r>
      <w:rPr>
        <w:noProof/>
      </w:rPr>
      <w:fldChar w:fldCharType="end"/>
    </w:r>
  </w:p>
  <w:p w:rsidR="00375E5A" w:rsidRDefault="00375E5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E1" w:rsidRDefault="005137E1">
      <w:pPr>
        <w:spacing w:after="0" w:line="240" w:lineRule="auto"/>
      </w:pPr>
      <w:r>
        <w:separator/>
      </w:r>
    </w:p>
  </w:footnote>
  <w:footnote w:type="continuationSeparator" w:id="0">
    <w:p w:rsidR="005137E1" w:rsidRDefault="005137E1">
      <w:pPr>
        <w:spacing w:after="0" w:line="240" w:lineRule="auto"/>
      </w:pPr>
      <w:r>
        <w:continuationSeparator/>
      </w:r>
    </w:p>
  </w:footnote>
  <w:footnote w:id="1">
    <w:p w:rsidR="00375E5A" w:rsidRPr="00C314C3" w:rsidRDefault="00375E5A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375E5A" w:rsidRPr="002A2542" w:rsidRDefault="00375E5A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375E5A" w:rsidRPr="00C314C3" w:rsidRDefault="00375E5A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375E5A" w:rsidRPr="004547B5" w:rsidRDefault="00375E5A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375E5A" w:rsidRPr="004547B5" w:rsidRDefault="00375E5A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375E5A" w:rsidRPr="004A6B41" w:rsidRDefault="00375E5A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375E5A" w:rsidRDefault="00375E5A" w:rsidP="00472D5C">
      <w:pPr>
        <w:pStyle w:val="a9"/>
      </w:pPr>
    </w:p>
  </w:footnote>
  <w:footnote w:id="7">
    <w:p w:rsidR="00375E5A" w:rsidRPr="00B26576" w:rsidRDefault="00375E5A" w:rsidP="00D7154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8">
    <w:p w:rsidR="00375E5A" w:rsidRPr="00271F9B" w:rsidRDefault="00375E5A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375E5A" w:rsidRDefault="00375E5A" w:rsidP="00951472">
      <w:pPr>
        <w:pStyle w:val="af3"/>
      </w:pPr>
    </w:p>
  </w:footnote>
  <w:footnote w:id="9">
    <w:p w:rsidR="00375E5A" w:rsidRDefault="00375E5A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375E5A" w:rsidRDefault="00375E5A" w:rsidP="00951472">
      <w:pPr>
        <w:pStyle w:val="af3"/>
      </w:pPr>
    </w:p>
  </w:footnote>
  <w:footnote w:id="10">
    <w:p w:rsidR="00375E5A" w:rsidRPr="004B4FBB" w:rsidRDefault="00375E5A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11">
    <w:p w:rsidR="00375E5A" w:rsidRDefault="00375E5A" w:rsidP="00E82721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2">
    <w:p w:rsidR="00375E5A" w:rsidRDefault="00375E5A" w:rsidP="00047416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перераб. — М. : Просвещение, 2012. — 223 с. — (Стандарты второго поколения).</w:t>
      </w:r>
    </w:p>
  </w:footnote>
  <w:footnote w:id="13">
    <w:p w:rsidR="00375E5A" w:rsidRPr="00257DA4" w:rsidRDefault="00375E5A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14">
    <w:p w:rsidR="00375E5A" w:rsidRDefault="00375E5A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75E5A" w:rsidRDefault="00375E5A" w:rsidP="007A2E9B">
      <w:pPr>
        <w:pStyle w:val="a9"/>
        <w:tabs>
          <w:tab w:val="left" w:pos="2490"/>
        </w:tabs>
      </w:pPr>
      <w:r>
        <w:tab/>
      </w:r>
    </w:p>
  </w:footnote>
  <w:footnote w:id="15">
    <w:p w:rsidR="00375E5A" w:rsidRDefault="00375E5A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03C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75E5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6FB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7E1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71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4BDA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3E4F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42B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34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56E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0F1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5FB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35A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CA0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2BA1CB5"/>
  <w15:docId w15:val="{DD8E44BB-3860-40DE-86A7-2B822BF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44E6-93BD-4E12-A7CA-79CD925B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98</Pages>
  <Words>34408</Words>
  <Characters>196127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230075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Седа</cp:lastModifiedBy>
  <cp:revision>13</cp:revision>
  <cp:lastPrinted>2018-07-11T11:22:00Z</cp:lastPrinted>
  <dcterms:created xsi:type="dcterms:W3CDTF">2015-12-29T08:47:00Z</dcterms:created>
  <dcterms:modified xsi:type="dcterms:W3CDTF">2018-09-05T10:20:00Z</dcterms:modified>
</cp:coreProperties>
</file>